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642" w:rsidRPr="00FF3E6C" w:rsidRDefault="00131642" w:rsidP="00131642">
      <w:pPr>
        <w:shd w:val="clear" w:color="auto" w:fill="FFFFFF"/>
        <w:spacing w:line="269" w:lineRule="exact"/>
        <w:ind w:left="-284" w:firstLine="5954"/>
        <w:jc w:val="right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Додаток</w:t>
      </w:r>
    </w:p>
    <w:p w:rsidR="00131642" w:rsidRPr="009A598F" w:rsidRDefault="00131642" w:rsidP="00131642">
      <w:pPr>
        <w:shd w:val="clear" w:color="auto" w:fill="FFFFFF"/>
        <w:spacing w:line="269" w:lineRule="exact"/>
        <w:ind w:left="-284" w:firstLine="5954"/>
        <w:jc w:val="right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VIII</w:t>
      </w:r>
      <w:r w:rsidRPr="009A598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сесії</w:t>
      </w:r>
    </w:p>
    <w:p w:rsidR="00131642" w:rsidRPr="009A598F" w:rsidRDefault="00131642" w:rsidP="00131642">
      <w:pPr>
        <w:shd w:val="clear" w:color="auto" w:fill="FFFFFF"/>
        <w:spacing w:line="269" w:lineRule="exact"/>
        <w:ind w:left="-284" w:firstLine="5954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FF3E6C">
        <w:rPr>
          <w:sz w:val="28"/>
          <w:szCs w:val="28"/>
          <w:lang w:val="uk-UA"/>
        </w:rPr>
        <w:t>Новороздільської</w:t>
      </w:r>
      <w:proofErr w:type="spellEnd"/>
      <w:r w:rsidRPr="00FF3E6C">
        <w:rPr>
          <w:sz w:val="28"/>
          <w:szCs w:val="28"/>
          <w:lang w:val="uk-UA"/>
        </w:rPr>
        <w:t xml:space="preserve"> міської ради</w:t>
      </w:r>
      <w:r w:rsidRPr="009A59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VIII</w:t>
      </w:r>
      <w:r w:rsidRPr="009A598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демократичного скликання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5954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  625 від _08.07.</w:t>
      </w:r>
      <w:r w:rsidRPr="00FF3E6C">
        <w:rPr>
          <w:sz w:val="28"/>
          <w:szCs w:val="28"/>
          <w:lang w:val="uk-UA"/>
        </w:rPr>
        <w:t>2021р.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5954"/>
        <w:jc w:val="center"/>
        <w:rPr>
          <w:sz w:val="28"/>
          <w:szCs w:val="28"/>
          <w:lang w:val="uk-UA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5954"/>
        <w:jc w:val="center"/>
        <w:rPr>
          <w:sz w:val="28"/>
          <w:szCs w:val="28"/>
          <w:lang w:val="uk-UA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425" w:hanging="992"/>
        <w:jc w:val="center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ОРЯДОК</w:t>
      </w:r>
    </w:p>
    <w:p w:rsidR="00131642" w:rsidRPr="00924EE1" w:rsidRDefault="00131642" w:rsidP="00131642">
      <w:pPr>
        <w:ind w:left="-425" w:hanging="992"/>
        <w:jc w:val="center"/>
        <w:rPr>
          <w:sz w:val="28"/>
          <w:szCs w:val="28"/>
          <w:lang w:val="uk-UA"/>
        </w:rPr>
      </w:pPr>
      <w:r w:rsidRPr="00924EE1">
        <w:rPr>
          <w:sz w:val="28"/>
          <w:szCs w:val="28"/>
          <w:lang w:val="uk-UA"/>
        </w:rPr>
        <w:t xml:space="preserve">встановлення </w:t>
      </w:r>
      <w:r>
        <w:rPr>
          <w:sz w:val="28"/>
          <w:szCs w:val="28"/>
          <w:lang w:val="uk-UA"/>
        </w:rPr>
        <w:t xml:space="preserve"> ставок </w:t>
      </w:r>
      <w:r w:rsidRPr="00924EE1">
        <w:rPr>
          <w:sz w:val="28"/>
          <w:szCs w:val="28"/>
          <w:lang w:val="uk-UA"/>
        </w:rPr>
        <w:t xml:space="preserve"> орендної плати</w:t>
      </w:r>
    </w:p>
    <w:p w:rsidR="00131642" w:rsidRDefault="00131642" w:rsidP="00131642">
      <w:pPr>
        <w:ind w:left="-425" w:hanging="992"/>
        <w:jc w:val="center"/>
        <w:rPr>
          <w:sz w:val="28"/>
          <w:szCs w:val="28"/>
          <w:lang w:val="uk-UA"/>
        </w:rPr>
      </w:pPr>
      <w:r w:rsidRPr="00924EE1">
        <w:rPr>
          <w:sz w:val="28"/>
          <w:szCs w:val="28"/>
          <w:lang w:val="uk-UA"/>
        </w:rPr>
        <w:t>за зем</w:t>
      </w:r>
      <w:r>
        <w:rPr>
          <w:sz w:val="28"/>
          <w:szCs w:val="28"/>
          <w:lang w:val="uk-UA"/>
        </w:rPr>
        <w:t xml:space="preserve">лю на території </w:t>
      </w:r>
      <w:proofErr w:type="spellStart"/>
      <w:r>
        <w:rPr>
          <w:sz w:val="28"/>
          <w:szCs w:val="28"/>
          <w:lang w:val="uk-UA"/>
        </w:rPr>
        <w:t>Новороздільської</w:t>
      </w:r>
      <w:proofErr w:type="spellEnd"/>
      <w:r>
        <w:rPr>
          <w:sz w:val="28"/>
          <w:szCs w:val="28"/>
          <w:lang w:val="uk-UA"/>
        </w:rPr>
        <w:t xml:space="preserve"> громади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jc w:val="center"/>
        <w:rPr>
          <w:sz w:val="28"/>
          <w:szCs w:val="28"/>
          <w:lang w:val="uk-UA"/>
        </w:rPr>
      </w:pPr>
    </w:p>
    <w:p w:rsidR="00131642" w:rsidRPr="00A5508E" w:rsidRDefault="00131642" w:rsidP="00131642">
      <w:pPr>
        <w:shd w:val="clear" w:color="auto" w:fill="FFFFFF"/>
        <w:spacing w:line="269" w:lineRule="exact"/>
        <w:ind w:left="-284"/>
        <w:rPr>
          <w:b/>
          <w:sz w:val="28"/>
          <w:szCs w:val="28"/>
          <w:lang w:val="uk-UA"/>
        </w:rPr>
      </w:pPr>
      <w:r w:rsidRPr="00A5508E">
        <w:rPr>
          <w:b/>
          <w:sz w:val="28"/>
          <w:szCs w:val="28"/>
          <w:lang w:val="uk-UA"/>
        </w:rPr>
        <w:t>1.ЗАГАЛЬНІ ПОЛОЖЕННЯ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rPr>
          <w:sz w:val="28"/>
          <w:szCs w:val="28"/>
          <w:lang w:val="uk-UA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1.1. Порядок встановлення розмірів орендної плати за земельні ділянки,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які перебувають у комунальній власності (надалі – «Порядок»), розроблений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з метою створення єдиних організаційно-правових та економічних засад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визначення та справляння орендної плати за земельні ділянки.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rPr>
          <w:sz w:val="28"/>
          <w:szCs w:val="28"/>
          <w:lang w:val="uk-UA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1.2. Порядок розроблений відповідно до вимог:</w:t>
      </w:r>
    </w:p>
    <w:p w:rsidR="00131642" w:rsidRPr="00FF3E6C" w:rsidRDefault="00131642" w:rsidP="00131642">
      <w:pPr>
        <w:shd w:val="clear" w:color="auto" w:fill="FFFFFF"/>
        <w:spacing w:line="269" w:lineRule="exact"/>
        <w:ind w:left="1843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- Земельного кодексу України;</w:t>
      </w:r>
    </w:p>
    <w:p w:rsidR="00131642" w:rsidRPr="00FF3E6C" w:rsidRDefault="00131642" w:rsidP="00131642">
      <w:pPr>
        <w:shd w:val="clear" w:color="auto" w:fill="FFFFFF"/>
        <w:spacing w:line="269" w:lineRule="exact"/>
        <w:ind w:left="1843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- Податкового кодексу України;</w:t>
      </w:r>
    </w:p>
    <w:p w:rsidR="00131642" w:rsidRPr="00FF3E6C" w:rsidRDefault="00131642" w:rsidP="00131642">
      <w:pPr>
        <w:shd w:val="clear" w:color="auto" w:fill="FFFFFF"/>
        <w:spacing w:line="269" w:lineRule="exact"/>
        <w:ind w:left="1843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- Закону України «Про місцеве самоврядування в Україні»;</w:t>
      </w:r>
    </w:p>
    <w:p w:rsidR="00131642" w:rsidRPr="00FF3E6C" w:rsidRDefault="00131642" w:rsidP="00131642">
      <w:pPr>
        <w:shd w:val="clear" w:color="auto" w:fill="FFFFFF"/>
        <w:spacing w:line="269" w:lineRule="exact"/>
        <w:ind w:left="1843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- Закону України «Про оренду землі»;</w:t>
      </w:r>
    </w:p>
    <w:p w:rsidR="00131642" w:rsidRPr="00FF3E6C" w:rsidRDefault="00131642" w:rsidP="00131642">
      <w:pPr>
        <w:shd w:val="clear" w:color="auto" w:fill="FFFFFF"/>
        <w:spacing w:line="269" w:lineRule="exact"/>
        <w:ind w:left="1843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- Інших нормативних актів.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1.3. Порядок регламентує відносини, пов’язані з орендою землі.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1.4. Оренда землі – це засноване на договорі строкове платне володіння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і користування земельною ділянкою, необхідною орендареві для проведення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підприємницької та інших видів діяльності.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1.5. Об'єктами оренди є земельні ділянки, що перебувають у комунальній власності.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 xml:space="preserve">1.6. Орендодавцем земельних ділянок, що перебувають у комунальній власності є </w:t>
      </w:r>
      <w:proofErr w:type="spellStart"/>
      <w:r w:rsidRPr="00FF3E6C">
        <w:rPr>
          <w:sz w:val="28"/>
          <w:szCs w:val="28"/>
          <w:lang w:val="uk-UA"/>
        </w:rPr>
        <w:t>Новороздільська</w:t>
      </w:r>
      <w:proofErr w:type="spellEnd"/>
      <w:r w:rsidRPr="00FF3E6C">
        <w:rPr>
          <w:sz w:val="28"/>
          <w:szCs w:val="28"/>
          <w:lang w:val="uk-UA"/>
        </w:rPr>
        <w:t xml:space="preserve"> міська рада.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 xml:space="preserve">1.7. Орендарями земельних ділянок є юридичні або фізичні особи, яким на підставі договору оренди належить право </w:t>
      </w:r>
      <w:r>
        <w:rPr>
          <w:sz w:val="28"/>
          <w:szCs w:val="28"/>
          <w:lang w:val="uk-UA"/>
        </w:rPr>
        <w:t xml:space="preserve">володіння і </w:t>
      </w:r>
      <w:r w:rsidRPr="00FF3E6C">
        <w:rPr>
          <w:sz w:val="28"/>
          <w:szCs w:val="28"/>
          <w:lang w:val="uk-UA"/>
        </w:rPr>
        <w:t>користування земельною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ділянкою.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1.8. Договір оренди землі - це договір, за яким орендодавець зобов'язаний за плату передати орендареві земельну ділянку</w:t>
      </w:r>
      <w:r>
        <w:rPr>
          <w:sz w:val="28"/>
          <w:szCs w:val="28"/>
          <w:lang w:val="uk-UA"/>
        </w:rPr>
        <w:t xml:space="preserve"> у володіння</w:t>
      </w:r>
      <w:r w:rsidRPr="00FF3E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FF3E6C">
        <w:rPr>
          <w:sz w:val="28"/>
          <w:szCs w:val="28"/>
          <w:lang w:val="uk-UA"/>
        </w:rPr>
        <w:t xml:space="preserve"> користування на певний строк, а орендар зобов'язаний використовувати земельну ділянку відповідно до умов договору та вимог земельного законодавства.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 xml:space="preserve"> 1.9. Орендна плата за землю - це платіж, який орендар вносить орендодавцеві за користування земельною ділянкою</w:t>
      </w:r>
      <w:r>
        <w:rPr>
          <w:sz w:val="28"/>
          <w:szCs w:val="28"/>
          <w:lang w:val="uk-UA"/>
        </w:rPr>
        <w:t xml:space="preserve"> згідно з договором оренди землі</w:t>
      </w:r>
      <w:r w:rsidRPr="00FF3E6C">
        <w:rPr>
          <w:sz w:val="28"/>
          <w:szCs w:val="28"/>
          <w:lang w:val="uk-UA"/>
        </w:rPr>
        <w:t>. Орендна плата справляється виключно у грошовій формі.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rPr>
          <w:sz w:val="28"/>
          <w:szCs w:val="28"/>
          <w:lang w:val="uk-UA"/>
        </w:rPr>
      </w:pPr>
    </w:p>
    <w:p w:rsidR="00131642" w:rsidRPr="00FF6C05" w:rsidRDefault="00131642" w:rsidP="00131642">
      <w:pPr>
        <w:shd w:val="clear" w:color="auto" w:fill="FFFFFF"/>
        <w:spacing w:line="269" w:lineRule="exact"/>
        <w:ind w:left="-284" w:firstLine="992"/>
        <w:rPr>
          <w:b/>
          <w:sz w:val="28"/>
          <w:szCs w:val="28"/>
          <w:lang w:val="uk-UA"/>
        </w:rPr>
      </w:pPr>
      <w:r w:rsidRPr="00FF6C05">
        <w:rPr>
          <w:b/>
          <w:sz w:val="28"/>
          <w:szCs w:val="28"/>
          <w:lang w:val="uk-UA"/>
        </w:rPr>
        <w:t>2. ПОРЯДОК РОЗРАХУНКУ РОЗМІРІВ ОРЕНДНОЇ ПЛАТИ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 xml:space="preserve">2.1. Розмір і умови внесення орендної плати встановлюються у договорі оренди між орендодавцем і орендарем. Підставою для нарахування орендної плати за земельну ділянку є договір оренди такої земельної ділянки. Обчислення розміру орендної плати за землю здійснюється з урахуванням індексів інфляції, якщо інше не передбачено договором оренди.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2.2. Орендна плата за земельні ділянки, які перебувають у комунальній</w:t>
      </w:r>
    </w:p>
    <w:p w:rsidR="00131642" w:rsidRPr="009E5551" w:rsidRDefault="00131642" w:rsidP="00131642">
      <w:pPr>
        <w:shd w:val="clear" w:color="auto" w:fill="FFFFFF"/>
        <w:spacing w:line="269" w:lineRule="exact"/>
        <w:ind w:left="-284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власності, справляється у грошовій формі і не може бути нижчою</w:t>
      </w:r>
      <w:r>
        <w:rPr>
          <w:sz w:val="28"/>
          <w:szCs w:val="28"/>
          <w:lang w:val="uk-UA"/>
        </w:rPr>
        <w:t xml:space="preserve"> 3%</w:t>
      </w:r>
      <w:r w:rsidRPr="009E5551">
        <w:rPr>
          <w:sz w:val="28"/>
          <w:szCs w:val="28"/>
          <w:lang w:val="uk-UA"/>
        </w:rPr>
        <w:t xml:space="preserve"> від нормативної грошової оцінки земель</w:t>
      </w:r>
      <w:r>
        <w:rPr>
          <w:sz w:val="28"/>
          <w:szCs w:val="28"/>
          <w:lang w:val="uk-UA"/>
        </w:rPr>
        <w:t>ної ділянки.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rPr>
          <w:sz w:val="28"/>
          <w:szCs w:val="28"/>
          <w:lang w:val="uk-UA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lastRenderedPageBreak/>
        <w:t>2.3. Орендна плата за земельні ділянки, які перебувають у комунальній власності може бути більшою 12 відсотків нормативної грошової оцінки, у разі визначення орендаря на конкурентних засадах.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/>
        <w:rPr>
          <w:sz w:val="28"/>
          <w:szCs w:val="28"/>
          <w:lang w:val="uk-UA"/>
        </w:rPr>
      </w:pPr>
    </w:p>
    <w:p w:rsidR="00131642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2.4. Базою для обчислення орендної плати є нормативна грошова оцінка земельної ділянки, яка надається в оренду. Розмір орендної плати за земельні ділянки встановлюється відповідно до їх функціонального призначення у розрізі економіко-планувальних зон згідно з грошовою оцінкою землі. Показники оцінки підлягають щорічного, станом на 1 січня, уточнення на коефіцієнт індексації відповідно до порядку, встановленого чинним законодавством України.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  <w:r w:rsidRPr="00FF3E6C">
        <w:rPr>
          <w:sz w:val="28"/>
          <w:szCs w:val="28"/>
          <w:lang w:val="uk-UA"/>
        </w:rPr>
        <w:t>2.5. Розмір річної орендної плати встановлюється на рівні: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16"/>
        <w:gridCol w:w="5136"/>
        <w:gridCol w:w="1857"/>
        <w:gridCol w:w="1720"/>
      </w:tblGrid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Вид цільового призначення земельної ділянки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Площа земельної ділянки</w:t>
            </w:r>
            <w:r>
              <w:rPr>
                <w:sz w:val="28"/>
                <w:szCs w:val="28"/>
                <w:lang w:val="uk-UA"/>
              </w:rPr>
              <w:t xml:space="preserve"> (м²)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% від нормативної грошової оцінки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FF3E6C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b/>
                <w:sz w:val="28"/>
                <w:szCs w:val="28"/>
                <w:lang w:val="uk-UA"/>
              </w:rPr>
            </w:pPr>
            <w:r w:rsidRPr="00FF3E6C">
              <w:rPr>
                <w:b/>
                <w:sz w:val="28"/>
                <w:szCs w:val="28"/>
                <w:lang w:val="uk-UA"/>
              </w:rPr>
              <w:t>Землі сільськогосподарського призначення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ведення товарного сільськогосподарського виробництва та фермерського господарства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індивідуального колективного садівництва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городництва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1.5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сінокосіння та випасання худоби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FF3E6C">
              <w:rPr>
                <w:sz w:val="28"/>
                <w:szCs w:val="28"/>
                <w:lang w:val="uk-UA"/>
              </w:rPr>
              <w:t>%</w:t>
            </w:r>
          </w:p>
        </w:tc>
      </w:tr>
      <w:tr w:rsidR="00131642" w:rsidRPr="00FF3E6C" w:rsidTr="00937922">
        <w:trPr>
          <w:trHeight w:val="180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1.6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Для іншого сільськогосподарського призначення 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3 га (включно)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rPr>
          <w:trHeight w:val="18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10 га (включно)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5%</w:t>
            </w:r>
          </w:p>
        </w:tc>
      </w:tr>
      <w:tr w:rsidR="00131642" w:rsidRPr="00FF3E6C" w:rsidTr="00937922">
        <w:trPr>
          <w:trHeight w:val="18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від 10 га та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10%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1.7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іншого сільськогосподарського призначення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FF3E6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FF3E6C">
              <w:rPr>
                <w:b/>
                <w:sz w:val="28"/>
                <w:szCs w:val="28"/>
                <w:lang w:val="uk-UA"/>
              </w:rPr>
              <w:t>Землі житлової та громадської забудови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B952A0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B952A0">
              <w:rPr>
                <w:b/>
                <w:sz w:val="28"/>
                <w:szCs w:val="28"/>
                <w:lang w:val="uk-UA"/>
              </w:rPr>
              <w:t>2.1</w:t>
            </w:r>
          </w:p>
        </w:tc>
        <w:tc>
          <w:tcPr>
            <w:tcW w:w="5136" w:type="dxa"/>
          </w:tcPr>
          <w:p w:rsidR="00131642" w:rsidRPr="00B952A0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B952A0">
              <w:rPr>
                <w:b/>
                <w:sz w:val="28"/>
                <w:szCs w:val="28"/>
                <w:lang w:val="uk-UA"/>
              </w:rPr>
              <w:t>Землі житлової забудови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2.1</w:t>
            </w:r>
            <w:r>
              <w:rPr>
                <w:sz w:val="28"/>
                <w:szCs w:val="28"/>
                <w:lang w:val="uk-UA"/>
              </w:rPr>
              <w:t>.1</w:t>
            </w:r>
            <w:r w:rsidRPr="00FF3E6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та обслуговування житлового будинку, господарських будівель і споруд (присадибна ділянка),в тому числі : під забудовою сільськогосподарських угідь.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3%</w:t>
            </w:r>
          </w:p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Для будівництва та обслуговування багатоквартирного житлового будинку 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і обслуговування будівель тимчасового проживання (гуртожиток тощо)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іншої житлової забудови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B952A0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2.2</w:t>
            </w:r>
          </w:p>
        </w:tc>
        <w:tc>
          <w:tcPr>
            <w:tcW w:w="5136" w:type="dxa"/>
          </w:tcPr>
          <w:p w:rsidR="00131642" w:rsidRPr="00B952A0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B952A0">
              <w:rPr>
                <w:b/>
                <w:sz w:val="28"/>
                <w:szCs w:val="28"/>
                <w:lang w:val="uk-UA"/>
              </w:rPr>
              <w:t>Землі громадської забудови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2.1</w:t>
            </w:r>
            <w:r w:rsidRPr="00FF3E6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індивідуальних гаражів та колективного гаражного будівництва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rPr>
          <w:trHeight w:val="540"/>
        </w:trPr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rPr>
          <w:trHeight w:val="540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та обслуговування будівель закладів охорони здоров'я та соціальної допомоги (стоматологічні кабінети, приватні клініки тощо)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До 100 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12%</w:t>
            </w:r>
          </w:p>
        </w:tc>
      </w:tr>
      <w:tr w:rsidR="00131642" w:rsidRPr="00FF3E6C" w:rsidTr="00937922">
        <w:trPr>
          <w:trHeight w:val="54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10%</w:t>
            </w:r>
          </w:p>
        </w:tc>
      </w:tr>
      <w:tr w:rsidR="00131642" w:rsidRPr="00FF3E6C" w:rsidTr="00937922">
        <w:trPr>
          <w:trHeight w:val="270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та обслуговування громадських організації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100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10%</w:t>
            </w:r>
          </w:p>
        </w:tc>
      </w:tr>
      <w:tr w:rsidR="00131642" w:rsidRPr="00FF3E6C" w:rsidTr="00937922">
        <w:trPr>
          <w:trHeight w:val="27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8%</w:t>
            </w:r>
          </w:p>
        </w:tc>
      </w:tr>
      <w:tr w:rsidR="00131642" w:rsidRPr="00FF3E6C" w:rsidTr="00937922">
        <w:trPr>
          <w:trHeight w:val="405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2.4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Для будівництва та обслуговування будівель закладів культурно </w:t>
            </w:r>
            <w:proofErr w:type="spellStart"/>
            <w:r>
              <w:rPr>
                <w:sz w:val="28"/>
                <w:szCs w:val="28"/>
                <w:lang w:val="uk-UA"/>
              </w:rPr>
              <w:t>-</w:t>
            </w:r>
            <w:r w:rsidRPr="00FF3E6C">
              <w:rPr>
                <w:sz w:val="28"/>
                <w:szCs w:val="28"/>
                <w:lang w:val="uk-UA"/>
              </w:rPr>
              <w:t>просвітницького</w:t>
            </w:r>
            <w:proofErr w:type="spellEnd"/>
            <w:r w:rsidRPr="00FF3E6C">
              <w:rPr>
                <w:sz w:val="28"/>
                <w:szCs w:val="28"/>
                <w:lang w:val="uk-UA"/>
              </w:rPr>
              <w:t xml:space="preserve"> обслуговування 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100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12%</w:t>
            </w:r>
          </w:p>
        </w:tc>
      </w:tr>
      <w:tr w:rsidR="00131642" w:rsidRPr="00FF3E6C" w:rsidTr="00937922">
        <w:trPr>
          <w:trHeight w:val="405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10%</w:t>
            </w:r>
          </w:p>
        </w:tc>
      </w:tr>
      <w:tr w:rsidR="00131642" w:rsidRPr="00FF3E6C" w:rsidTr="00937922">
        <w:trPr>
          <w:trHeight w:val="156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2.5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Для будівництва та обслуговування будівель торгівлі які встановлюються для фізичних осіб 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50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12%</w:t>
            </w:r>
          </w:p>
        </w:tc>
      </w:tr>
      <w:tr w:rsidR="00131642" w:rsidRPr="00FF3E6C" w:rsidTr="00937922">
        <w:trPr>
          <w:trHeight w:val="154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51 до 100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10%</w:t>
            </w:r>
          </w:p>
        </w:tc>
      </w:tr>
      <w:tr w:rsidR="00131642" w:rsidRPr="00FF3E6C" w:rsidTr="00937922">
        <w:trPr>
          <w:trHeight w:val="154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101 до 200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FF3E6C">
              <w:rPr>
                <w:sz w:val="28"/>
                <w:szCs w:val="28"/>
                <w:lang w:val="uk-UA"/>
              </w:rPr>
              <w:t>%</w:t>
            </w:r>
          </w:p>
        </w:tc>
      </w:tr>
      <w:tr w:rsidR="00131642" w:rsidRPr="00FF3E6C" w:rsidTr="00937922">
        <w:trPr>
          <w:trHeight w:val="154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202 до 300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F3E6C">
              <w:rPr>
                <w:sz w:val="28"/>
                <w:szCs w:val="28"/>
                <w:lang w:val="uk-UA"/>
              </w:rPr>
              <w:t>%</w:t>
            </w:r>
          </w:p>
        </w:tc>
      </w:tr>
      <w:tr w:rsidR="00131642" w:rsidRPr="00FF3E6C" w:rsidTr="00937922">
        <w:trPr>
          <w:trHeight w:val="154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301 до 500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FF3E6C">
              <w:rPr>
                <w:sz w:val="28"/>
                <w:szCs w:val="28"/>
                <w:lang w:val="uk-UA"/>
              </w:rPr>
              <w:t>%</w:t>
            </w:r>
          </w:p>
        </w:tc>
      </w:tr>
      <w:tr w:rsidR="00131642" w:rsidRPr="00FF3E6C" w:rsidTr="00937922">
        <w:trPr>
          <w:trHeight w:val="154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501 до 1500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F3E6C">
              <w:rPr>
                <w:sz w:val="28"/>
                <w:szCs w:val="28"/>
                <w:lang w:val="uk-UA"/>
              </w:rPr>
              <w:t>%</w:t>
            </w:r>
          </w:p>
        </w:tc>
      </w:tr>
      <w:tr w:rsidR="00131642" w:rsidRPr="00FF3E6C" w:rsidTr="00937922">
        <w:trPr>
          <w:trHeight w:val="154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1501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F3E6C">
              <w:rPr>
                <w:sz w:val="28"/>
                <w:szCs w:val="28"/>
                <w:lang w:val="uk-UA"/>
              </w:rPr>
              <w:t>%</w:t>
            </w:r>
          </w:p>
        </w:tc>
      </w:tr>
      <w:tr w:rsidR="00131642" w:rsidRPr="00FF3E6C" w:rsidTr="00937922">
        <w:trPr>
          <w:trHeight w:val="180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2.6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Для будівництва та обслуговування будівель торгівлі які встановлюються для юридичних осіб 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 до 100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12%</w:t>
            </w:r>
          </w:p>
        </w:tc>
      </w:tr>
      <w:tr w:rsidR="00131642" w:rsidRPr="00FF3E6C" w:rsidTr="00937922">
        <w:trPr>
          <w:trHeight w:val="18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101 до 500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10%</w:t>
            </w:r>
          </w:p>
        </w:tc>
      </w:tr>
      <w:tr w:rsidR="00131642" w:rsidRPr="00FF3E6C" w:rsidTr="00937922">
        <w:trPr>
          <w:trHeight w:val="18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501 до 1000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9%</w:t>
            </w:r>
          </w:p>
        </w:tc>
      </w:tr>
      <w:tr w:rsidR="00131642" w:rsidRPr="00FF3E6C" w:rsidTr="00937922">
        <w:trPr>
          <w:trHeight w:val="18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1000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8%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2.7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Для будівництва та обслуговування </w:t>
            </w:r>
            <w:proofErr w:type="spellStart"/>
            <w:r w:rsidRPr="00FF3E6C">
              <w:rPr>
                <w:sz w:val="28"/>
                <w:szCs w:val="28"/>
                <w:lang w:val="uk-UA"/>
              </w:rPr>
              <w:t>автозаправочних</w:t>
            </w:r>
            <w:proofErr w:type="spellEnd"/>
            <w:r w:rsidRPr="00FF3E6C">
              <w:rPr>
                <w:sz w:val="28"/>
                <w:szCs w:val="28"/>
                <w:lang w:val="uk-UA"/>
              </w:rPr>
              <w:t xml:space="preserve"> станцій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12 %</w:t>
            </w:r>
          </w:p>
        </w:tc>
      </w:tr>
      <w:tr w:rsidR="00131642" w:rsidRPr="00FF3E6C" w:rsidTr="00937922">
        <w:trPr>
          <w:trHeight w:val="339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2.8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та обс</w:t>
            </w:r>
            <w:r>
              <w:rPr>
                <w:sz w:val="28"/>
                <w:szCs w:val="28"/>
                <w:lang w:val="uk-UA"/>
              </w:rPr>
              <w:t>л</w:t>
            </w:r>
            <w:r w:rsidRPr="00FF3E6C">
              <w:rPr>
                <w:sz w:val="28"/>
                <w:szCs w:val="28"/>
                <w:lang w:val="uk-UA"/>
              </w:rPr>
              <w:t>уговування туристичної інфраструктури та закладів громадського харчування (кафе, ресторани,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F3E6C">
              <w:rPr>
                <w:sz w:val="28"/>
                <w:szCs w:val="28"/>
                <w:lang w:val="uk-UA"/>
              </w:rPr>
              <w:t>бари,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F3E6C">
              <w:rPr>
                <w:sz w:val="28"/>
                <w:szCs w:val="28"/>
                <w:lang w:val="uk-UA"/>
              </w:rPr>
              <w:t>закусочні, літні майданчики та інші)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 до 100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12 %</w:t>
            </w:r>
          </w:p>
        </w:tc>
      </w:tr>
      <w:tr w:rsidR="00131642" w:rsidRPr="00FF3E6C" w:rsidTr="00937922">
        <w:trPr>
          <w:trHeight w:val="337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101 до 500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 </w:t>
            </w:r>
            <w:r w:rsidRPr="00FF3E6C">
              <w:rPr>
                <w:sz w:val="28"/>
                <w:szCs w:val="28"/>
                <w:lang w:val="uk-UA"/>
              </w:rPr>
              <w:t>%</w:t>
            </w:r>
          </w:p>
        </w:tc>
      </w:tr>
      <w:tr w:rsidR="00131642" w:rsidRPr="00FF3E6C" w:rsidTr="00937922">
        <w:trPr>
          <w:trHeight w:val="337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501 до 1000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FF3E6C">
              <w:rPr>
                <w:sz w:val="28"/>
                <w:szCs w:val="28"/>
                <w:lang w:val="uk-UA"/>
              </w:rPr>
              <w:t xml:space="preserve"> %</w:t>
            </w:r>
          </w:p>
        </w:tc>
      </w:tr>
      <w:tr w:rsidR="00131642" w:rsidRPr="00FF3E6C" w:rsidTr="00937922">
        <w:trPr>
          <w:trHeight w:val="337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1000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F3E6C">
              <w:rPr>
                <w:sz w:val="28"/>
                <w:szCs w:val="28"/>
                <w:lang w:val="uk-UA"/>
              </w:rPr>
              <w:t xml:space="preserve"> 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2.9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12 %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2.10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5 %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2.11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та обслуговування будівель комунального обслуговування) підприємства комунальної форми власності)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FF3E6C">
              <w:rPr>
                <w:sz w:val="28"/>
                <w:szCs w:val="28"/>
                <w:lang w:val="uk-UA"/>
              </w:rPr>
              <w:t xml:space="preserve"> %</w:t>
            </w:r>
          </w:p>
        </w:tc>
      </w:tr>
      <w:tr w:rsidR="00131642" w:rsidRPr="00FF3E6C" w:rsidTr="00937922">
        <w:trPr>
          <w:trHeight w:val="540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2.12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та обслуговування закладів побутового обслуговування(перукарні, ательє, ремонтні майстерні, фотоательє тощо)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100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6 %</w:t>
            </w:r>
          </w:p>
        </w:tc>
      </w:tr>
      <w:tr w:rsidR="00131642" w:rsidRPr="00FF3E6C" w:rsidTr="00937922">
        <w:trPr>
          <w:trHeight w:val="54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4%</w:t>
            </w:r>
          </w:p>
        </w:tc>
      </w:tr>
      <w:tr w:rsidR="00131642" w:rsidRPr="00FF3E6C" w:rsidTr="00937922">
        <w:trPr>
          <w:trHeight w:val="270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2.13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будівництва та обслуговування інших будівель громадської забудови (офіси, контори тощо)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100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10 %</w:t>
            </w:r>
          </w:p>
        </w:tc>
      </w:tr>
      <w:tr w:rsidR="00131642" w:rsidRPr="00FF3E6C" w:rsidTr="00937922">
        <w:trPr>
          <w:trHeight w:val="27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101 до 500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8 %</w:t>
            </w:r>
          </w:p>
        </w:tc>
      </w:tr>
      <w:tr w:rsidR="00131642" w:rsidRPr="00FF3E6C" w:rsidTr="00937922">
        <w:trPr>
          <w:trHeight w:val="27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501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6 %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2.2.14</w:t>
            </w:r>
          </w:p>
        </w:tc>
        <w:tc>
          <w:tcPr>
            <w:tcW w:w="5136" w:type="dxa"/>
          </w:tcPr>
          <w:p w:rsidR="00131642" w:rsidRPr="00A048BD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A048BD">
              <w:rPr>
                <w:sz w:val="28"/>
                <w:szCs w:val="28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2.2.15</w:t>
            </w:r>
          </w:p>
        </w:tc>
        <w:tc>
          <w:tcPr>
            <w:tcW w:w="5136" w:type="dxa"/>
          </w:tcPr>
          <w:p w:rsidR="00131642" w:rsidRPr="00142C51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142C51">
              <w:rPr>
                <w:sz w:val="28"/>
                <w:szCs w:val="28"/>
                <w:lang w:val="uk-UA"/>
              </w:rPr>
              <w:t>Для інших цілей підрозділу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Землі природно-заповідного фонду та </w:t>
            </w:r>
            <w:r>
              <w:rPr>
                <w:b/>
                <w:sz w:val="28"/>
                <w:szCs w:val="28"/>
                <w:lang w:val="uk-UA"/>
              </w:rPr>
              <w:lastRenderedPageBreak/>
              <w:t>іншого природоохоронного призначення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3.1</w:t>
            </w:r>
          </w:p>
        </w:tc>
        <w:tc>
          <w:tcPr>
            <w:tcW w:w="5136" w:type="dxa"/>
          </w:tcPr>
          <w:p w:rsidR="00131642" w:rsidRPr="00142C51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142C51">
              <w:rPr>
                <w:sz w:val="28"/>
                <w:szCs w:val="28"/>
                <w:lang w:val="uk-UA"/>
              </w:rPr>
              <w:t>Для інших цілей розділу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Pr="00C6568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DF05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5136" w:type="dxa"/>
          </w:tcPr>
          <w:p w:rsidR="00131642" w:rsidRPr="00C6568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C6568C">
              <w:rPr>
                <w:b/>
                <w:sz w:val="28"/>
                <w:szCs w:val="28"/>
                <w:lang w:val="uk-UA"/>
              </w:rPr>
              <w:t>Землі оздоровчого призначення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1000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FF3E6C">
              <w:rPr>
                <w:sz w:val="28"/>
                <w:szCs w:val="28"/>
                <w:lang w:val="uk-UA"/>
              </w:rPr>
              <w:t xml:space="preserve"> %</w:t>
            </w: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1001 до 10000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F3E6C">
              <w:rPr>
                <w:sz w:val="28"/>
                <w:szCs w:val="28"/>
                <w:lang w:val="uk-UA"/>
              </w:rPr>
              <w:t>%</w:t>
            </w: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10001 до 50000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F3E6C">
              <w:rPr>
                <w:sz w:val="28"/>
                <w:szCs w:val="28"/>
                <w:lang w:val="uk-UA"/>
              </w:rPr>
              <w:t xml:space="preserve"> %</w:t>
            </w: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50001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F3E6C">
              <w:rPr>
                <w:sz w:val="28"/>
                <w:szCs w:val="28"/>
                <w:lang w:val="uk-UA"/>
              </w:rPr>
              <w:t xml:space="preserve"> 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142C51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142C51">
              <w:rPr>
                <w:sz w:val="28"/>
                <w:szCs w:val="28"/>
                <w:lang w:val="uk-UA"/>
              </w:rPr>
              <w:t>4.1</w:t>
            </w:r>
          </w:p>
        </w:tc>
        <w:tc>
          <w:tcPr>
            <w:tcW w:w="5136" w:type="dxa"/>
          </w:tcPr>
          <w:p w:rsidR="00131642" w:rsidRPr="00142C51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142C51">
              <w:rPr>
                <w:sz w:val="28"/>
                <w:szCs w:val="28"/>
                <w:lang w:val="uk-UA"/>
              </w:rPr>
              <w:t>Для інших цілей розділу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DF053A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Pr="00185106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DF053A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DF053A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5136" w:type="dxa"/>
          </w:tcPr>
          <w:p w:rsidR="00131642" w:rsidRPr="00185106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185106">
              <w:rPr>
                <w:b/>
                <w:sz w:val="28"/>
                <w:szCs w:val="28"/>
                <w:lang w:val="uk-UA"/>
              </w:rPr>
              <w:t>Землі рекреаційного призначення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5.1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будівництва та обслуговування об</w:t>
            </w:r>
            <w:r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>
              <w:rPr>
                <w:sz w:val="28"/>
                <w:szCs w:val="28"/>
                <w:lang w:val="uk-UA"/>
              </w:rPr>
              <w:t xml:space="preserve">єктів рекреаційного призначення 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5%</w:t>
            </w: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будівництва та обслуговування об</w:t>
            </w:r>
            <w:r>
              <w:rPr>
                <w:rFonts w:ascii="Calibri" w:hAnsi="Calibri" w:cs="Calibri"/>
                <w:sz w:val="28"/>
                <w:szCs w:val="28"/>
                <w:lang w:val="uk-UA"/>
              </w:rPr>
              <w:t>'</w:t>
            </w:r>
            <w:r>
              <w:rPr>
                <w:sz w:val="28"/>
                <w:szCs w:val="28"/>
                <w:lang w:val="uk-UA"/>
              </w:rPr>
              <w:t>єктів фізичної культури і спорту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1000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F3E6C">
              <w:rPr>
                <w:sz w:val="28"/>
                <w:szCs w:val="28"/>
                <w:lang w:val="uk-UA"/>
              </w:rPr>
              <w:t xml:space="preserve"> %</w:t>
            </w: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1001 до 10000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F3E6C">
              <w:rPr>
                <w:sz w:val="28"/>
                <w:szCs w:val="28"/>
                <w:lang w:val="uk-UA"/>
              </w:rPr>
              <w:t>%</w:t>
            </w: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10001 до 50000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F3E6C">
              <w:rPr>
                <w:sz w:val="28"/>
                <w:szCs w:val="28"/>
                <w:lang w:val="uk-UA"/>
              </w:rPr>
              <w:t xml:space="preserve"> %</w:t>
            </w: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50001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FF3E6C">
              <w:rPr>
                <w:sz w:val="28"/>
                <w:szCs w:val="28"/>
                <w:lang w:val="uk-UA"/>
              </w:rPr>
              <w:t xml:space="preserve"> 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5.2</w:t>
            </w: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інших цілей розділу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286C16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286C16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286C16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5136" w:type="dxa"/>
          </w:tcPr>
          <w:p w:rsidR="00131642" w:rsidRPr="00F97624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F97624">
              <w:rPr>
                <w:b/>
                <w:sz w:val="28"/>
                <w:szCs w:val="28"/>
                <w:lang w:val="uk-UA"/>
              </w:rPr>
              <w:t>Землі історико-культурного призначення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286C16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286C16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5136" w:type="dxa"/>
          </w:tcPr>
          <w:p w:rsidR="00131642" w:rsidRPr="00286C16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286C16">
              <w:rPr>
                <w:b/>
                <w:sz w:val="28"/>
                <w:szCs w:val="28"/>
                <w:lang w:val="uk-UA"/>
              </w:rPr>
              <w:t>Землі лісогосподарського призначення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ведення лісового господарства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іншого лісогосподарського призначення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286C16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286C16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5136" w:type="dxa"/>
          </w:tcPr>
          <w:p w:rsidR="00131642" w:rsidRPr="00286C16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286C16">
              <w:rPr>
                <w:b/>
                <w:sz w:val="28"/>
                <w:szCs w:val="28"/>
                <w:lang w:val="uk-UA"/>
              </w:rPr>
              <w:t>Землі водного фонду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286C16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8.1</w:t>
            </w:r>
          </w:p>
        </w:tc>
        <w:tc>
          <w:tcPr>
            <w:tcW w:w="5136" w:type="dxa"/>
          </w:tcPr>
          <w:p w:rsidR="00131642" w:rsidRPr="00286C16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сінокосіння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286C16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8.2</w:t>
            </w:r>
          </w:p>
        </w:tc>
        <w:tc>
          <w:tcPr>
            <w:tcW w:w="5136" w:type="dxa"/>
          </w:tcPr>
          <w:p w:rsidR="00131642" w:rsidRPr="00286C16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рибогосподарських потреб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286C16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8.3</w:t>
            </w:r>
          </w:p>
        </w:tc>
        <w:tc>
          <w:tcPr>
            <w:tcW w:w="5136" w:type="dxa"/>
          </w:tcPr>
          <w:p w:rsidR="00131642" w:rsidRPr="00286C16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іншого лісогосподарського призначення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286C16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8.4</w:t>
            </w: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286C16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8.5</w:t>
            </w: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інших цілей розділу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Pr="008444FD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286C16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8444FD">
              <w:rPr>
                <w:b/>
                <w:sz w:val="28"/>
                <w:szCs w:val="28"/>
                <w:lang w:val="uk-UA"/>
              </w:rPr>
              <w:t xml:space="preserve">Землі </w:t>
            </w:r>
            <w:r>
              <w:rPr>
                <w:b/>
                <w:sz w:val="28"/>
                <w:szCs w:val="28"/>
                <w:lang w:val="uk-UA"/>
              </w:rPr>
              <w:t xml:space="preserve">промисловості, </w:t>
            </w:r>
            <w:r w:rsidRPr="008444FD">
              <w:rPr>
                <w:b/>
                <w:sz w:val="28"/>
                <w:szCs w:val="28"/>
                <w:lang w:val="uk-UA"/>
              </w:rPr>
              <w:t>транспорту</w:t>
            </w:r>
            <w:r>
              <w:rPr>
                <w:b/>
                <w:sz w:val="28"/>
                <w:szCs w:val="28"/>
                <w:lang w:val="uk-UA"/>
              </w:rPr>
              <w:t>, зв</w:t>
            </w:r>
            <w:r>
              <w:rPr>
                <w:rFonts w:ascii="Calibri" w:hAnsi="Calibri" w:cs="Calibri"/>
                <w:b/>
                <w:sz w:val="28"/>
                <w:szCs w:val="28"/>
                <w:lang w:val="uk-UA"/>
              </w:rPr>
              <w:t>'</w:t>
            </w:r>
            <w:r>
              <w:rPr>
                <w:b/>
                <w:sz w:val="28"/>
                <w:szCs w:val="28"/>
                <w:lang w:val="uk-UA"/>
              </w:rPr>
              <w:t>язку, енергетики, оборони та іншого призначення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5136" w:type="dxa"/>
          </w:tcPr>
          <w:p w:rsidR="00131642" w:rsidRPr="008444FD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Землі промисловості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9.1.1</w:t>
            </w:r>
          </w:p>
        </w:tc>
        <w:tc>
          <w:tcPr>
            <w:tcW w:w="5136" w:type="dxa"/>
          </w:tcPr>
          <w:p w:rsidR="00131642" w:rsidRPr="001C58D0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1C58D0">
              <w:rPr>
                <w:sz w:val="28"/>
                <w:szCs w:val="28"/>
                <w:lang w:val="uk-UA"/>
              </w:rPr>
              <w:t>Для розміщення та експлуатації основних,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C58D0">
              <w:rPr>
                <w:sz w:val="28"/>
                <w:szCs w:val="28"/>
                <w:lang w:val="uk-UA"/>
              </w:rPr>
              <w:t>підсобних та допоміжних будівель та споруд</w:t>
            </w:r>
            <w:r>
              <w:rPr>
                <w:sz w:val="28"/>
                <w:szCs w:val="28"/>
                <w:lang w:val="uk-UA"/>
              </w:rPr>
              <w:t xml:space="preserve"> підприємств переробної, машинобудівної та іншої промисловості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9.1.2.</w:t>
            </w:r>
          </w:p>
        </w:tc>
        <w:tc>
          <w:tcPr>
            <w:tcW w:w="5136" w:type="dxa"/>
          </w:tcPr>
          <w:p w:rsidR="00131642" w:rsidRPr="001C58D0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Для розміщення основних, підсобних і </w:t>
            </w:r>
            <w:r>
              <w:rPr>
                <w:sz w:val="28"/>
                <w:szCs w:val="28"/>
                <w:lang w:val="uk-UA"/>
              </w:rPr>
              <w:lastRenderedPageBreak/>
              <w:t>допоміжних будівель та споруд будівельних організацій та підприємств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9.1.3</w:t>
            </w:r>
          </w:p>
        </w:tc>
        <w:tc>
          <w:tcPr>
            <w:tcW w:w="5136" w:type="dxa"/>
          </w:tcPr>
          <w:p w:rsidR="00131642" w:rsidRPr="00F96CDF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55331">
              <w:rPr>
                <w:sz w:val="28"/>
                <w:szCs w:val="28"/>
                <w:lang w:val="uk-UA" w:eastAsia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9.1.4</w:t>
            </w: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Для інших цілей підрозділу 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Pr="00C22E8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454B2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454B2C">
              <w:rPr>
                <w:b/>
                <w:sz w:val="28"/>
                <w:szCs w:val="28"/>
                <w:lang w:val="uk-UA"/>
              </w:rPr>
              <w:t>9.2</w:t>
            </w:r>
          </w:p>
        </w:tc>
        <w:tc>
          <w:tcPr>
            <w:tcW w:w="5136" w:type="dxa"/>
          </w:tcPr>
          <w:p w:rsidR="00131642" w:rsidRPr="00C22E8C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C22E8C">
              <w:rPr>
                <w:b/>
                <w:sz w:val="28"/>
                <w:szCs w:val="28"/>
                <w:lang w:val="uk-UA"/>
              </w:rPr>
              <w:t>Землі транспорту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9.2.1</w:t>
            </w:r>
          </w:p>
        </w:tc>
        <w:tc>
          <w:tcPr>
            <w:tcW w:w="5136" w:type="dxa"/>
          </w:tcPr>
          <w:p w:rsidR="00131642" w:rsidRPr="001C58D0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10%</w:t>
            </w:r>
          </w:p>
        </w:tc>
      </w:tr>
      <w:tr w:rsidR="00131642" w:rsidRPr="00FF3E6C" w:rsidTr="00937922">
        <w:trPr>
          <w:trHeight w:val="405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9.2.2.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Для розміщення та експлуатації будівель і споруд автомобільного транспорту та дорожнього господарства 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5000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12 %</w:t>
            </w:r>
          </w:p>
        </w:tc>
      </w:tr>
      <w:tr w:rsidR="00131642" w:rsidRPr="00FF3E6C" w:rsidTr="00937922">
        <w:trPr>
          <w:trHeight w:val="405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50001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6 %</w:t>
            </w: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9.2.3.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Для розміщення та експлуатації будівель і споруд додаткових транспортних послуг та допоміжних операцій (шино-монтажна майстерня, платна автостоянка, станція техобслуговування тощо 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100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12 %</w:t>
            </w:r>
          </w:p>
        </w:tc>
      </w:tr>
      <w:tr w:rsidR="00131642" w:rsidRPr="00FF3E6C" w:rsidTr="00937922">
        <w:trPr>
          <w:trHeight w:val="533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з 101 до 500 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10 %</w:t>
            </w:r>
          </w:p>
        </w:tc>
      </w:tr>
      <w:tr w:rsidR="00131642" w:rsidRPr="00FF3E6C" w:rsidTr="00937922">
        <w:trPr>
          <w:trHeight w:val="532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501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8 %</w:t>
            </w:r>
          </w:p>
        </w:tc>
      </w:tr>
      <w:tr w:rsidR="00131642" w:rsidRPr="00FF3E6C" w:rsidTr="00937922">
        <w:trPr>
          <w:trHeight w:val="90"/>
        </w:trPr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9.2.4.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інших цілей підрозділу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10%</w:t>
            </w:r>
          </w:p>
        </w:tc>
      </w:tr>
      <w:tr w:rsidR="00131642" w:rsidRPr="00FF3E6C" w:rsidTr="00937922">
        <w:trPr>
          <w:trHeight w:val="90"/>
        </w:trPr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Pr="00325F6A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rPr>
          <w:trHeight w:val="90"/>
        </w:trPr>
        <w:tc>
          <w:tcPr>
            <w:tcW w:w="916" w:type="dxa"/>
          </w:tcPr>
          <w:p w:rsidR="00131642" w:rsidRPr="00325F6A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9.3</w:t>
            </w:r>
          </w:p>
        </w:tc>
        <w:tc>
          <w:tcPr>
            <w:tcW w:w="5136" w:type="dxa"/>
          </w:tcPr>
          <w:p w:rsidR="00131642" w:rsidRPr="00325F6A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325F6A">
              <w:rPr>
                <w:b/>
                <w:sz w:val="28"/>
                <w:szCs w:val="28"/>
                <w:lang w:val="uk-UA"/>
              </w:rPr>
              <w:t>Землі зв</w:t>
            </w:r>
            <w:r w:rsidRPr="00325F6A">
              <w:rPr>
                <w:rFonts w:ascii="Calibri" w:hAnsi="Calibri" w:cs="Calibri"/>
                <w:b/>
                <w:sz w:val="28"/>
                <w:szCs w:val="28"/>
                <w:lang w:val="uk-UA"/>
              </w:rPr>
              <w:t>'</w:t>
            </w:r>
            <w:r w:rsidRPr="00325F6A">
              <w:rPr>
                <w:b/>
                <w:sz w:val="28"/>
                <w:szCs w:val="28"/>
                <w:lang w:val="uk-UA"/>
              </w:rPr>
              <w:t>язку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rPr>
          <w:trHeight w:val="90"/>
        </w:trPr>
        <w:tc>
          <w:tcPr>
            <w:tcW w:w="91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9.3.1</w:t>
            </w:r>
          </w:p>
        </w:tc>
        <w:tc>
          <w:tcPr>
            <w:tcW w:w="5136" w:type="dxa"/>
            <w:vMerge w:val="restart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Для розміщення та експлуатації інших технічних засобів зв'язку (мобільний зв'язок, телефонний зв'язок тощо) 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До 100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12 %</w:t>
            </w:r>
          </w:p>
        </w:tc>
      </w:tr>
      <w:tr w:rsidR="00131642" w:rsidRPr="00FF3E6C" w:rsidTr="00937922">
        <w:trPr>
          <w:trHeight w:val="9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 xml:space="preserve">з 101 до 500 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10 %</w:t>
            </w:r>
          </w:p>
        </w:tc>
      </w:tr>
      <w:tr w:rsidR="00131642" w:rsidRPr="00FF3E6C" w:rsidTr="00937922">
        <w:trPr>
          <w:trHeight w:val="90"/>
        </w:trPr>
        <w:tc>
          <w:tcPr>
            <w:tcW w:w="91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  <w:vMerge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з 501 і більше</w:t>
            </w: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9 %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9.3.2.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інших цілей підрозділу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325F6A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Pr="00325F6A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325F6A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325F6A">
              <w:rPr>
                <w:b/>
                <w:sz w:val="28"/>
                <w:szCs w:val="28"/>
                <w:lang w:val="uk-UA"/>
              </w:rPr>
              <w:t>9.4.</w:t>
            </w:r>
          </w:p>
        </w:tc>
        <w:tc>
          <w:tcPr>
            <w:tcW w:w="5136" w:type="dxa"/>
          </w:tcPr>
          <w:p w:rsidR="00131642" w:rsidRPr="00325F6A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325F6A">
              <w:rPr>
                <w:b/>
                <w:sz w:val="28"/>
                <w:szCs w:val="28"/>
                <w:lang w:val="uk-UA"/>
              </w:rPr>
              <w:t>Землі енергетики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9.4.1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Для розміщення, будівництва, експлуатації та обслуговування   будівель і споруд об'єктів передачі електричної та теплової енергії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 w:rsidRPr="00FF3E6C">
              <w:rPr>
                <w:sz w:val="28"/>
                <w:szCs w:val="28"/>
                <w:lang w:val="uk-UA"/>
              </w:rPr>
              <w:t>3 %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9.4.2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інших цілей підрозділу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Pr="00F03A9E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136" w:type="dxa"/>
          </w:tcPr>
          <w:p w:rsidR="00131642" w:rsidRPr="00F03A9E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F03A9E">
              <w:rPr>
                <w:b/>
                <w:sz w:val="28"/>
                <w:szCs w:val="28"/>
                <w:lang w:val="uk-UA"/>
              </w:rPr>
              <w:t>Землі оборони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</w:t>
            </w: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цілей підрозділу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03A9E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F03A9E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  <w:r w:rsidRPr="00F03A9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5136" w:type="dxa"/>
          </w:tcPr>
          <w:p w:rsidR="00131642" w:rsidRPr="00F03A9E" w:rsidRDefault="00131642" w:rsidP="00937922">
            <w:pPr>
              <w:spacing w:line="269" w:lineRule="exact"/>
              <w:rPr>
                <w:b/>
                <w:sz w:val="28"/>
                <w:szCs w:val="28"/>
                <w:lang w:val="uk-UA"/>
              </w:rPr>
            </w:pPr>
            <w:r w:rsidRPr="00F03A9E">
              <w:rPr>
                <w:b/>
                <w:sz w:val="28"/>
                <w:szCs w:val="28"/>
                <w:lang w:val="uk-UA"/>
              </w:rPr>
              <w:t xml:space="preserve">Землі </w:t>
            </w:r>
            <w:r>
              <w:rPr>
                <w:b/>
                <w:sz w:val="28"/>
                <w:szCs w:val="28"/>
                <w:lang w:val="uk-UA"/>
              </w:rPr>
              <w:t xml:space="preserve">запасу, </w:t>
            </w:r>
            <w:r w:rsidRPr="00F03A9E">
              <w:rPr>
                <w:b/>
                <w:sz w:val="28"/>
                <w:szCs w:val="28"/>
                <w:lang w:val="uk-UA"/>
              </w:rPr>
              <w:t>резервного фонду</w:t>
            </w:r>
            <w:r>
              <w:rPr>
                <w:b/>
                <w:sz w:val="28"/>
                <w:szCs w:val="28"/>
                <w:lang w:val="uk-UA"/>
              </w:rPr>
              <w:t xml:space="preserve"> та загального користування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</w:t>
            </w: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земель запасу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11.2</w:t>
            </w:r>
          </w:p>
        </w:tc>
        <w:tc>
          <w:tcPr>
            <w:tcW w:w="5136" w:type="dxa"/>
          </w:tcPr>
          <w:p w:rsidR="00131642" w:rsidRPr="000A64B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 w:rsidRPr="000A64B2">
              <w:rPr>
                <w:sz w:val="28"/>
                <w:szCs w:val="28"/>
                <w:lang w:val="uk-UA"/>
              </w:rPr>
              <w:t>Для земель резервного фонду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c>
          <w:tcPr>
            <w:tcW w:w="91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11.3</w:t>
            </w:r>
          </w:p>
        </w:tc>
        <w:tc>
          <w:tcPr>
            <w:tcW w:w="5136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земель загального користування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Pr="00FF3E6C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11.4</w:t>
            </w: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інших цілей розділу</w:t>
            </w: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3%</w:t>
            </w: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31642" w:rsidRPr="00FF3E6C" w:rsidTr="00937922">
        <w:trPr>
          <w:trHeight w:val="135"/>
        </w:trPr>
        <w:tc>
          <w:tcPr>
            <w:tcW w:w="91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:rsidR="00131642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</w:tcPr>
          <w:p w:rsidR="00131642" w:rsidRPr="00FF3E6C" w:rsidRDefault="00131642" w:rsidP="00937922">
            <w:pPr>
              <w:spacing w:line="269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1720" w:type="dxa"/>
          </w:tcPr>
          <w:p w:rsidR="00131642" w:rsidRDefault="00131642" w:rsidP="00937922">
            <w:pPr>
              <w:spacing w:line="269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31642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 випадку коли земельна ділянка надається юридичній особі, дочірньому підприємству, філії, підприємцю, які не зареєстровані на території </w:t>
      </w:r>
      <w:proofErr w:type="spellStart"/>
      <w:r>
        <w:rPr>
          <w:sz w:val="28"/>
          <w:szCs w:val="28"/>
          <w:lang w:val="uk-UA"/>
        </w:rPr>
        <w:t>Новороздільської</w:t>
      </w:r>
      <w:proofErr w:type="spellEnd"/>
      <w:r>
        <w:rPr>
          <w:sz w:val="28"/>
          <w:szCs w:val="28"/>
          <w:lang w:val="uk-UA"/>
        </w:rPr>
        <w:t xml:space="preserve"> міської ради як платники податків,  річний розмір орендної плати збільшується на 3%, але не може перевищувати 12 %.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proofErr w:type="spellStart"/>
      <w:r w:rsidRPr="00FF3E6C">
        <w:rPr>
          <w:sz w:val="28"/>
          <w:szCs w:val="28"/>
        </w:rPr>
        <w:t>Розмір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proofErr w:type="gramStart"/>
      <w:r w:rsidRPr="00FF3E6C">
        <w:rPr>
          <w:sz w:val="28"/>
          <w:szCs w:val="28"/>
        </w:rPr>
        <w:t>р</w:t>
      </w:r>
      <w:proofErr w:type="gramEnd"/>
      <w:r w:rsidRPr="00FF3E6C">
        <w:rPr>
          <w:sz w:val="28"/>
          <w:szCs w:val="28"/>
        </w:rPr>
        <w:t>ічної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орендної</w:t>
      </w:r>
      <w:proofErr w:type="spellEnd"/>
      <w:r w:rsidRPr="00FF3E6C">
        <w:rPr>
          <w:sz w:val="28"/>
          <w:szCs w:val="28"/>
        </w:rPr>
        <w:t xml:space="preserve"> плати для </w:t>
      </w:r>
      <w:proofErr w:type="spellStart"/>
      <w:r w:rsidRPr="00FF3E6C">
        <w:rPr>
          <w:sz w:val="28"/>
          <w:szCs w:val="28"/>
        </w:rPr>
        <w:t>платників</w:t>
      </w:r>
      <w:proofErr w:type="spellEnd"/>
      <w:r w:rsidRPr="00FF3E6C">
        <w:rPr>
          <w:sz w:val="28"/>
          <w:szCs w:val="28"/>
        </w:rPr>
        <w:t xml:space="preserve">, </w:t>
      </w:r>
      <w:proofErr w:type="spellStart"/>
      <w:r w:rsidRPr="00FF3E6C">
        <w:rPr>
          <w:sz w:val="28"/>
          <w:szCs w:val="28"/>
        </w:rPr>
        <w:t>які</w:t>
      </w:r>
      <w:proofErr w:type="spellEnd"/>
      <w:r w:rsidRPr="00FF3E6C">
        <w:rPr>
          <w:sz w:val="28"/>
          <w:szCs w:val="28"/>
        </w:rPr>
        <w:t xml:space="preserve"> не </w:t>
      </w:r>
      <w:proofErr w:type="spellStart"/>
      <w:r w:rsidRPr="00FF3E6C">
        <w:rPr>
          <w:sz w:val="28"/>
          <w:szCs w:val="28"/>
        </w:rPr>
        <w:t>ввійшли</w:t>
      </w:r>
      <w:proofErr w:type="spellEnd"/>
      <w:r w:rsidRPr="00FF3E6C">
        <w:rPr>
          <w:sz w:val="28"/>
          <w:szCs w:val="28"/>
        </w:rPr>
        <w:t xml:space="preserve"> до </w:t>
      </w:r>
      <w:proofErr w:type="spellStart"/>
      <w:r w:rsidRPr="00FF3E6C">
        <w:rPr>
          <w:sz w:val="28"/>
          <w:szCs w:val="28"/>
        </w:rPr>
        <w:t>даного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переліку</w:t>
      </w:r>
      <w:proofErr w:type="spellEnd"/>
      <w:r w:rsidRPr="00FF3E6C">
        <w:rPr>
          <w:sz w:val="28"/>
          <w:szCs w:val="28"/>
        </w:rPr>
        <w:t xml:space="preserve">, </w:t>
      </w:r>
      <w:proofErr w:type="spellStart"/>
      <w:r w:rsidRPr="00FF3E6C">
        <w:rPr>
          <w:sz w:val="28"/>
          <w:szCs w:val="28"/>
        </w:rPr>
        <w:t>встановлюється</w:t>
      </w:r>
      <w:proofErr w:type="spellEnd"/>
      <w:r w:rsidRPr="00FF3E6C">
        <w:rPr>
          <w:sz w:val="28"/>
          <w:szCs w:val="28"/>
        </w:rPr>
        <w:t xml:space="preserve"> у кожному </w:t>
      </w:r>
      <w:proofErr w:type="spellStart"/>
      <w:r w:rsidRPr="00FF3E6C">
        <w:rPr>
          <w:sz w:val="28"/>
          <w:szCs w:val="28"/>
        </w:rPr>
        <w:t>окремому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випадку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рішенням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сесії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  <w:lang w:val="uk-UA"/>
        </w:rPr>
        <w:t>Новороздільської</w:t>
      </w:r>
      <w:proofErr w:type="spellEnd"/>
      <w:r w:rsidRPr="00FF3E6C">
        <w:rPr>
          <w:sz w:val="28"/>
          <w:szCs w:val="28"/>
          <w:lang w:val="uk-UA"/>
        </w:rPr>
        <w:t xml:space="preserve"> міської ради.</w:t>
      </w:r>
      <w:r w:rsidRPr="00FF3E6C">
        <w:rPr>
          <w:sz w:val="28"/>
          <w:szCs w:val="28"/>
        </w:rPr>
        <w:t xml:space="preserve">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На </w:t>
      </w:r>
      <w:proofErr w:type="spellStart"/>
      <w:r w:rsidRPr="00FF3E6C">
        <w:rPr>
          <w:sz w:val="28"/>
          <w:szCs w:val="28"/>
        </w:rPr>
        <w:t>період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виконання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будівництва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об’єкта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нерухомого</w:t>
      </w:r>
      <w:proofErr w:type="spellEnd"/>
      <w:r w:rsidRPr="00FF3E6C">
        <w:rPr>
          <w:sz w:val="28"/>
          <w:szCs w:val="28"/>
        </w:rPr>
        <w:t xml:space="preserve"> майна, </w:t>
      </w:r>
      <w:proofErr w:type="spellStart"/>
      <w:r w:rsidRPr="00FF3E6C">
        <w:rPr>
          <w:sz w:val="28"/>
          <w:szCs w:val="28"/>
        </w:rPr>
        <w:t>капітального</w:t>
      </w:r>
      <w:proofErr w:type="spellEnd"/>
      <w:r w:rsidRPr="00FF3E6C">
        <w:rPr>
          <w:sz w:val="28"/>
          <w:szCs w:val="28"/>
        </w:rPr>
        <w:t xml:space="preserve"> ремонту </w:t>
      </w:r>
      <w:proofErr w:type="spellStart"/>
      <w:r w:rsidRPr="00FF3E6C">
        <w:rPr>
          <w:sz w:val="28"/>
          <w:szCs w:val="28"/>
        </w:rPr>
        <w:t>або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реконструкції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і</w:t>
      </w:r>
      <w:proofErr w:type="spellEnd"/>
      <w:r w:rsidRPr="00FF3E6C">
        <w:rPr>
          <w:sz w:val="28"/>
          <w:szCs w:val="28"/>
        </w:rPr>
        <w:t xml:space="preserve"> за </w:t>
      </w:r>
      <w:proofErr w:type="spellStart"/>
      <w:r w:rsidRPr="00FF3E6C">
        <w:rPr>
          <w:sz w:val="28"/>
          <w:szCs w:val="28"/>
        </w:rPr>
        <w:t>наявності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дозволу</w:t>
      </w:r>
      <w:proofErr w:type="spellEnd"/>
      <w:r w:rsidRPr="00FF3E6C">
        <w:rPr>
          <w:sz w:val="28"/>
          <w:szCs w:val="28"/>
        </w:rPr>
        <w:t xml:space="preserve"> на </w:t>
      </w:r>
      <w:proofErr w:type="spellStart"/>
      <w:r w:rsidRPr="00FF3E6C">
        <w:rPr>
          <w:sz w:val="28"/>
          <w:szCs w:val="28"/>
        </w:rPr>
        <w:t>виконання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зазначених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робіт</w:t>
      </w:r>
      <w:proofErr w:type="spellEnd"/>
      <w:r w:rsidRPr="00FF3E6C">
        <w:rPr>
          <w:sz w:val="28"/>
          <w:szCs w:val="28"/>
        </w:rPr>
        <w:t xml:space="preserve">, </w:t>
      </w:r>
      <w:proofErr w:type="spellStart"/>
      <w:r w:rsidRPr="00FF3E6C">
        <w:rPr>
          <w:sz w:val="28"/>
          <w:szCs w:val="28"/>
        </w:rPr>
        <w:t>виданого</w:t>
      </w:r>
      <w:proofErr w:type="spellEnd"/>
      <w:r w:rsidRPr="00FF3E6C">
        <w:rPr>
          <w:sz w:val="28"/>
          <w:szCs w:val="28"/>
        </w:rPr>
        <w:t xml:space="preserve"> у </w:t>
      </w:r>
      <w:proofErr w:type="spellStart"/>
      <w:r w:rsidRPr="00FF3E6C">
        <w:rPr>
          <w:sz w:val="28"/>
          <w:szCs w:val="28"/>
        </w:rPr>
        <w:t>встановленому</w:t>
      </w:r>
      <w:proofErr w:type="spellEnd"/>
      <w:r w:rsidRPr="00FF3E6C">
        <w:rPr>
          <w:sz w:val="28"/>
          <w:szCs w:val="28"/>
        </w:rPr>
        <w:t xml:space="preserve"> законом порядку, </w:t>
      </w:r>
      <w:proofErr w:type="spellStart"/>
      <w:r w:rsidRPr="00FF3E6C">
        <w:rPr>
          <w:sz w:val="28"/>
          <w:szCs w:val="28"/>
        </w:rPr>
        <w:t>орендна</w:t>
      </w:r>
      <w:proofErr w:type="spellEnd"/>
      <w:r w:rsidRPr="00FF3E6C">
        <w:rPr>
          <w:sz w:val="28"/>
          <w:szCs w:val="28"/>
        </w:rPr>
        <w:t xml:space="preserve"> плата за </w:t>
      </w:r>
      <w:proofErr w:type="spellStart"/>
      <w:r w:rsidRPr="00FF3E6C">
        <w:rPr>
          <w:sz w:val="28"/>
          <w:szCs w:val="28"/>
        </w:rPr>
        <w:t>земельні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ділянки</w:t>
      </w:r>
      <w:proofErr w:type="spellEnd"/>
      <w:r w:rsidRPr="00FF3E6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може </w:t>
      </w:r>
      <w:proofErr w:type="spellStart"/>
      <w:r w:rsidRPr="00FF3E6C">
        <w:rPr>
          <w:sz w:val="28"/>
          <w:szCs w:val="28"/>
        </w:rPr>
        <w:t>встановлю</w:t>
      </w:r>
      <w:r>
        <w:rPr>
          <w:sz w:val="28"/>
          <w:szCs w:val="28"/>
          <w:lang w:val="uk-UA"/>
        </w:rPr>
        <w:t>ватись</w:t>
      </w:r>
      <w:proofErr w:type="spellEnd"/>
      <w:r w:rsidRPr="00FF3E6C">
        <w:rPr>
          <w:sz w:val="28"/>
          <w:szCs w:val="28"/>
        </w:rPr>
        <w:t xml:space="preserve"> в </w:t>
      </w:r>
      <w:proofErr w:type="spellStart"/>
      <w:r w:rsidRPr="00FF3E6C">
        <w:rPr>
          <w:sz w:val="28"/>
          <w:szCs w:val="28"/>
        </w:rPr>
        <w:t>розмі</w:t>
      </w:r>
      <w:proofErr w:type="gramStart"/>
      <w:r w:rsidRPr="00FF3E6C">
        <w:rPr>
          <w:sz w:val="28"/>
          <w:szCs w:val="28"/>
        </w:rPr>
        <w:t>р</w:t>
      </w:r>
      <w:proofErr w:type="gramEnd"/>
      <w:r w:rsidRPr="00FF3E6C">
        <w:rPr>
          <w:sz w:val="28"/>
          <w:szCs w:val="28"/>
        </w:rPr>
        <w:t>і</w:t>
      </w:r>
      <w:proofErr w:type="spellEnd"/>
      <w:r w:rsidRPr="00FF3E6C">
        <w:rPr>
          <w:sz w:val="28"/>
          <w:szCs w:val="28"/>
        </w:rPr>
        <w:t xml:space="preserve"> 3 % </w:t>
      </w:r>
      <w:proofErr w:type="spellStart"/>
      <w:r w:rsidRPr="00FF3E6C">
        <w:rPr>
          <w:sz w:val="28"/>
          <w:szCs w:val="28"/>
        </w:rPr>
        <w:t>від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нормативної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грошової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оцінки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земельної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ділянки</w:t>
      </w:r>
      <w:proofErr w:type="spellEnd"/>
      <w:r w:rsidRPr="00FF3E6C">
        <w:rPr>
          <w:sz w:val="28"/>
          <w:szCs w:val="28"/>
        </w:rPr>
        <w:t xml:space="preserve"> на строк не </w:t>
      </w:r>
      <w:proofErr w:type="spellStart"/>
      <w:r w:rsidRPr="00FF3E6C">
        <w:rPr>
          <w:sz w:val="28"/>
          <w:szCs w:val="28"/>
        </w:rPr>
        <w:t>більше</w:t>
      </w:r>
      <w:proofErr w:type="spellEnd"/>
      <w:r w:rsidRPr="00FF3E6C">
        <w:rPr>
          <w:sz w:val="28"/>
          <w:szCs w:val="28"/>
        </w:rPr>
        <w:t xml:space="preserve"> одного року. </w:t>
      </w:r>
      <w:proofErr w:type="spellStart"/>
      <w:r w:rsidRPr="00FF3E6C">
        <w:rPr>
          <w:sz w:val="28"/>
          <w:szCs w:val="28"/>
        </w:rPr>
        <w:t>Даний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розмі</w:t>
      </w:r>
      <w:proofErr w:type="gramStart"/>
      <w:r w:rsidRPr="00FF3E6C">
        <w:rPr>
          <w:sz w:val="28"/>
          <w:szCs w:val="28"/>
        </w:rPr>
        <w:t>р</w:t>
      </w:r>
      <w:proofErr w:type="spellEnd"/>
      <w:proofErr w:type="gram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орендної</w:t>
      </w:r>
      <w:proofErr w:type="spellEnd"/>
      <w:r w:rsidRPr="00FF3E6C">
        <w:rPr>
          <w:sz w:val="28"/>
          <w:szCs w:val="28"/>
        </w:rPr>
        <w:t xml:space="preserve"> плати </w:t>
      </w:r>
      <w:proofErr w:type="spellStart"/>
      <w:r w:rsidRPr="00FF3E6C">
        <w:rPr>
          <w:sz w:val="28"/>
          <w:szCs w:val="28"/>
        </w:rPr>
        <w:t>встановлюється</w:t>
      </w:r>
      <w:proofErr w:type="spellEnd"/>
      <w:r w:rsidRPr="00FF3E6C">
        <w:rPr>
          <w:sz w:val="28"/>
          <w:szCs w:val="28"/>
        </w:rPr>
        <w:t xml:space="preserve"> за </w:t>
      </w:r>
      <w:proofErr w:type="spellStart"/>
      <w:r w:rsidRPr="00FF3E6C"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  <w:lang w:val="uk-UA"/>
        </w:rPr>
        <w:t xml:space="preserve">м </w:t>
      </w:r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землекористувача</w:t>
      </w:r>
      <w:proofErr w:type="spellEnd"/>
      <w:r w:rsidRPr="00FF3E6C">
        <w:rPr>
          <w:sz w:val="28"/>
          <w:szCs w:val="28"/>
        </w:rPr>
        <w:t xml:space="preserve"> та за </w:t>
      </w:r>
      <w:proofErr w:type="spellStart"/>
      <w:r w:rsidRPr="00FF3E6C">
        <w:rPr>
          <w:sz w:val="28"/>
          <w:szCs w:val="28"/>
        </w:rPr>
        <w:t>рішенням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сесії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  <w:lang w:val="uk-UA"/>
        </w:rPr>
        <w:t>Новороздільської</w:t>
      </w:r>
      <w:proofErr w:type="spellEnd"/>
      <w:r w:rsidRPr="00FF3E6C">
        <w:rPr>
          <w:sz w:val="28"/>
          <w:szCs w:val="28"/>
          <w:lang w:val="uk-UA"/>
        </w:rPr>
        <w:t xml:space="preserve"> міської ради</w:t>
      </w:r>
      <w:r w:rsidRPr="00FF3E6C">
        <w:rPr>
          <w:sz w:val="28"/>
          <w:szCs w:val="28"/>
        </w:rPr>
        <w:t xml:space="preserve"> на строк не </w:t>
      </w:r>
      <w:proofErr w:type="spellStart"/>
      <w:r w:rsidRPr="00FF3E6C">
        <w:rPr>
          <w:sz w:val="28"/>
          <w:szCs w:val="28"/>
        </w:rPr>
        <w:t>більше</w:t>
      </w:r>
      <w:proofErr w:type="spellEnd"/>
      <w:r w:rsidRPr="00FF3E6C">
        <w:rPr>
          <w:sz w:val="28"/>
          <w:szCs w:val="28"/>
        </w:rPr>
        <w:t xml:space="preserve"> одного року.  </w:t>
      </w: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Default="00131642" w:rsidP="00131642">
      <w:pPr>
        <w:tabs>
          <w:tab w:val="left" w:pos="8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разі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виготовлення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містобудівної</w:t>
      </w:r>
      <w:proofErr w:type="spellEnd"/>
      <w:r w:rsidRPr="00ED77DB">
        <w:rPr>
          <w:sz w:val="28"/>
          <w:szCs w:val="28"/>
        </w:rPr>
        <w:t xml:space="preserve"> та </w:t>
      </w:r>
      <w:proofErr w:type="spellStart"/>
      <w:r w:rsidRPr="00ED77DB">
        <w:rPr>
          <w:sz w:val="28"/>
          <w:szCs w:val="28"/>
        </w:rPr>
        <w:t>землевпорядної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документації</w:t>
      </w:r>
      <w:proofErr w:type="spellEnd"/>
      <w:r w:rsidRPr="00ED77DB">
        <w:rPr>
          <w:sz w:val="28"/>
          <w:szCs w:val="28"/>
        </w:rPr>
        <w:t xml:space="preserve"> за </w:t>
      </w:r>
      <w:proofErr w:type="spellStart"/>
      <w:r w:rsidRPr="00ED77DB">
        <w:rPr>
          <w:sz w:val="28"/>
          <w:szCs w:val="28"/>
        </w:rPr>
        <w:t>кошти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міського</w:t>
      </w:r>
      <w:proofErr w:type="spellEnd"/>
      <w:r w:rsidRPr="00ED77DB">
        <w:rPr>
          <w:sz w:val="28"/>
          <w:szCs w:val="28"/>
        </w:rPr>
        <w:t xml:space="preserve"> бюджету </w:t>
      </w:r>
      <w:proofErr w:type="spellStart"/>
      <w:r w:rsidRPr="00ED77DB">
        <w:rPr>
          <w:sz w:val="28"/>
          <w:szCs w:val="28"/>
        </w:rPr>
        <w:t>під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об'єктами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комунальної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власності</w:t>
      </w:r>
      <w:proofErr w:type="spellEnd"/>
      <w:r w:rsidRPr="00ED77DB">
        <w:rPr>
          <w:sz w:val="28"/>
          <w:szCs w:val="28"/>
        </w:rPr>
        <w:t xml:space="preserve">, </w:t>
      </w:r>
      <w:proofErr w:type="spellStart"/>
      <w:r w:rsidRPr="00ED77DB">
        <w:rPr>
          <w:sz w:val="28"/>
          <w:szCs w:val="28"/>
        </w:rPr>
        <w:t>які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надані</w:t>
      </w:r>
      <w:proofErr w:type="spellEnd"/>
      <w:r w:rsidRPr="00ED77DB">
        <w:rPr>
          <w:sz w:val="28"/>
          <w:szCs w:val="28"/>
        </w:rPr>
        <w:t xml:space="preserve"> в </w:t>
      </w:r>
      <w:proofErr w:type="spellStart"/>
      <w:r w:rsidRPr="00ED77DB">
        <w:rPr>
          <w:sz w:val="28"/>
          <w:szCs w:val="28"/>
        </w:rPr>
        <w:t>оренду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суб'єктам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господарювання</w:t>
      </w:r>
      <w:proofErr w:type="spellEnd"/>
      <w:r w:rsidRPr="00ED77DB">
        <w:rPr>
          <w:sz w:val="28"/>
          <w:szCs w:val="28"/>
        </w:rPr>
        <w:t xml:space="preserve">, при </w:t>
      </w:r>
      <w:proofErr w:type="spellStart"/>
      <w:r w:rsidRPr="00ED77DB">
        <w:rPr>
          <w:sz w:val="28"/>
          <w:szCs w:val="28"/>
        </w:rPr>
        <w:t>розрахунку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розміру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орендної</w:t>
      </w:r>
      <w:proofErr w:type="spellEnd"/>
      <w:r w:rsidRPr="00ED77DB">
        <w:rPr>
          <w:sz w:val="28"/>
          <w:szCs w:val="28"/>
        </w:rPr>
        <w:t xml:space="preserve"> плати до </w:t>
      </w:r>
      <w:proofErr w:type="spellStart"/>
      <w:r w:rsidRPr="00ED77DB">
        <w:rPr>
          <w:sz w:val="28"/>
          <w:szCs w:val="28"/>
        </w:rPr>
        <w:t>встановленої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відповідної</w:t>
      </w:r>
      <w:proofErr w:type="spellEnd"/>
      <w:r w:rsidRPr="00ED77DB">
        <w:rPr>
          <w:sz w:val="28"/>
          <w:szCs w:val="28"/>
        </w:rPr>
        <w:t xml:space="preserve"> ставки </w:t>
      </w:r>
      <w:proofErr w:type="spellStart"/>
      <w:r w:rsidRPr="00ED77DB">
        <w:rPr>
          <w:sz w:val="28"/>
          <w:szCs w:val="28"/>
        </w:rPr>
        <w:t>орендної</w:t>
      </w:r>
      <w:proofErr w:type="spellEnd"/>
      <w:r w:rsidRPr="00ED77DB">
        <w:rPr>
          <w:sz w:val="28"/>
          <w:szCs w:val="28"/>
        </w:rPr>
        <w:t xml:space="preserve"> плати </w:t>
      </w:r>
      <w:proofErr w:type="spellStart"/>
      <w:r w:rsidRPr="00ED77DB">
        <w:rPr>
          <w:sz w:val="28"/>
          <w:szCs w:val="28"/>
        </w:rPr>
        <w:t>добавляється</w:t>
      </w:r>
      <w:proofErr w:type="spellEnd"/>
      <w:r w:rsidRPr="00ED77DB">
        <w:rPr>
          <w:sz w:val="28"/>
          <w:szCs w:val="28"/>
        </w:rPr>
        <w:t xml:space="preserve"> 1% </w:t>
      </w:r>
      <w:proofErr w:type="spellStart"/>
      <w:r w:rsidRPr="00ED77DB">
        <w:rPr>
          <w:sz w:val="28"/>
          <w:szCs w:val="28"/>
        </w:rPr>
        <w:t>від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нормативної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грошової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оцінки</w:t>
      </w:r>
      <w:proofErr w:type="spellEnd"/>
      <w:r w:rsidRPr="00ED77DB">
        <w:rPr>
          <w:sz w:val="28"/>
          <w:szCs w:val="28"/>
        </w:rPr>
        <w:t xml:space="preserve"> земель без права </w:t>
      </w:r>
      <w:proofErr w:type="spellStart"/>
      <w:r w:rsidRPr="00ED77DB">
        <w:rPr>
          <w:sz w:val="28"/>
          <w:szCs w:val="28"/>
        </w:rPr>
        <w:t>подальшого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викупу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земельної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ділянки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протягом</w:t>
      </w:r>
      <w:proofErr w:type="spellEnd"/>
      <w:r w:rsidRPr="00ED77DB">
        <w:rPr>
          <w:sz w:val="28"/>
          <w:szCs w:val="28"/>
        </w:rPr>
        <w:t xml:space="preserve"> 5 </w:t>
      </w:r>
      <w:proofErr w:type="spellStart"/>
      <w:r w:rsidRPr="00ED77DB">
        <w:rPr>
          <w:sz w:val="28"/>
          <w:szCs w:val="28"/>
        </w:rPr>
        <w:t>років</w:t>
      </w:r>
      <w:proofErr w:type="spellEnd"/>
      <w:r>
        <w:rPr>
          <w:sz w:val="28"/>
          <w:szCs w:val="28"/>
          <w:lang w:val="uk-UA"/>
        </w:rPr>
        <w:t>.</w:t>
      </w:r>
      <w:bookmarkStart w:id="0" w:name="_GoBack"/>
      <w:bookmarkEnd w:id="0"/>
    </w:p>
    <w:p w:rsidR="00131642" w:rsidRPr="00ED77DB" w:rsidRDefault="00131642" w:rsidP="00131642">
      <w:pPr>
        <w:tabs>
          <w:tab w:val="left" w:pos="855"/>
        </w:tabs>
        <w:ind w:firstLine="709"/>
        <w:jc w:val="both"/>
        <w:rPr>
          <w:sz w:val="28"/>
          <w:szCs w:val="28"/>
        </w:rPr>
      </w:pPr>
    </w:p>
    <w:p w:rsidR="00131642" w:rsidRPr="00FF3E6C" w:rsidRDefault="00131642" w:rsidP="00131642">
      <w:pPr>
        <w:tabs>
          <w:tab w:val="left" w:pos="855"/>
        </w:tabs>
        <w:ind w:firstLine="709"/>
        <w:jc w:val="both"/>
        <w:rPr>
          <w:sz w:val="28"/>
          <w:szCs w:val="28"/>
        </w:rPr>
      </w:pPr>
      <w:r w:rsidRPr="00ED77DB">
        <w:rPr>
          <w:sz w:val="28"/>
          <w:szCs w:val="28"/>
        </w:rPr>
        <w:t xml:space="preserve">Ставки </w:t>
      </w:r>
      <w:proofErr w:type="spellStart"/>
      <w:r w:rsidRPr="00ED77DB">
        <w:rPr>
          <w:sz w:val="28"/>
          <w:szCs w:val="28"/>
        </w:rPr>
        <w:t>орендної</w:t>
      </w:r>
      <w:proofErr w:type="spellEnd"/>
      <w:r w:rsidRPr="00ED77DB">
        <w:rPr>
          <w:sz w:val="28"/>
          <w:szCs w:val="28"/>
        </w:rPr>
        <w:t xml:space="preserve"> плати </w:t>
      </w:r>
      <w:proofErr w:type="spellStart"/>
      <w:r w:rsidRPr="00ED77DB">
        <w:rPr>
          <w:sz w:val="28"/>
          <w:szCs w:val="28"/>
        </w:rPr>
        <w:t>застосовуються</w:t>
      </w:r>
      <w:proofErr w:type="spellEnd"/>
      <w:r w:rsidRPr="00ED77DB">
        <w:rPr>
          <w:sz w:val="28"/>
          <w:szCs w:val="28"/>
        </w:rPr>
        <w:t xml:space="preserve"> до </w:t>
      </w:r>
      <w:proofErr w:type="spellStart"/>
      <w:r w:rsidRPr="00ED77DB">
        <w:rPr>
          <w:sz w:val="28"/>
          <w:szCs w:val="28"/>
        </w:rPr>
        <w:t>новоукладених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договорів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оренди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або</w:t>
      </w:r>
      <w:proofErr w:type="spellEnd"/>
      <w:r w:rsidRPr="00ED77DB">
        <w:rPr>
          <w:sz w:val="28"/>
          <w:szCs w:val="28"/>
        </w:rPr>
        <w:t xml:space="preserve"> при </w:t>
      </w:r>
      <w:proofErr w:type="spellStart"/>
      <w:r w:rsidRPr="00ED77DB">
        <w:rPr>
          <w:sz w:val="28"/>
          <w:szCs w:val="28"/>
        </w:rPr>
        <w:t>продовженні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землекористувачами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терміну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дії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договорів</w:t>
      </w:r>
      <w:proofErr w:type="spellEnd"/>
      <w:r w:rsidRPr="00ED77DB">
        <w:rPr>
          <w:sz w:val="28"/>
          <w:szCs w:val="28"/>
        </w:rPr>
        <w:t xml:space="preserve"> </w:t>
      </w:r>
      <w:proofErr w:type="spellStart"/>
      <w:r w:rsidRPr="00ED77DB">
        <w:rPr>
          <w:sz w:val="28"/>
          <w:szCs w:val="28"/>
        </w:rPr>
        <w:t>оренди</w:t>
      </w:r>
      <w:proofErr w:type="spellEnd"/>
      <w:r w:rsidRPr="00ED77DB">
        <w:rPr>
          <w:sz w:val="28"/>
          <w:szCs w:val="28"/>
        </w:rPr>
        <w:t>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A5508E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b/>
          <w:sz w:val="28"/>
          <w:szCs w:val="28"/>
        </w:rPr>
      </w:pPr>
      <w:r w:rsidRPr="00FF3E6C">
        <w:rPr>
          <w:sz w:val="28"/>
          <w:szCs w:val="28"/>
        </w:rPr>
        <w:t xml:space="preserve"> </w:t>
      </w:r>
      <w:r w:rsidRPr="00A5508E">
        <w:rPr>
          <w:b/>
          <w:sz w:val="28"/>
          <w:szCs w:val="28"/>
        </w:rPr>
        <w:t>3. РОЗМІ</w:t>
      </w:r>
      <w:proofErr w:type="gramStart"/>
      <w:r w:rsidRPr="00A5508E">
        <w:rPr>
          <w:b/>
          <w:sz w:val="28"/>
          <w:szCs w:val="28"/>
        </w:rPr>
        <w:t>Р</w:t>
      </w:r>
      <w:proofErr w:type="gramEnd"/>
      <w:r w:rsidRPr="00A5508E">
        <w:rPr>
          <w:b/>
          <w:sz w:val="28"/>
          <w:szCs w:val="28"/>
        </w:rPr>
        <w:t>, ФОРМА І ПОРЯДОК ВНЕСЕННЯ ОРЕНДНОЇ ПЛАТИ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3.1. </w:t>
      </w:r>
      <w:proofErr w:type="spellStart"/>
      <w:r w:rsidRPr="00FF3E6C">
        <w:rPr>
          <w:sz w:val="28"/>
          <w:szCs w:val="28"/>
        </w:rPr>
        <w:t>Розмі</w:t>
      </w:r>
      <w:proofErr w:type="gramStart"/>
      <w:r w:rsidRPr="00FF3E6C">
        <w:rPr>
          <w:sz w:val="28"/>
          <w:szCs w:val="28"/>
        </w:rPr>
        <w:t>р</w:t>
      </w:r>
      <w:proofErr w:type="spellEnd"/>
      <w:proofErr w:type="gram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і</w:t>
      </w:r>
      <w:proofErr w:type="spellEnd"/>
      <w:r w:rsidRPr="00FF3E6C">
        <w:rPr>
          <w:sz w:val="28"/>
          <w:szCs w:val="28"/>
        </w:rPr>
        <w:t xml:space="preserve"> форма </w:t>
      </w:r>
      <w:proofErr w:type="spellStart"/>
      <w:r w:rsidRPr="00FF3E6C">
        <w:rPr>
          <w:sz w:val="28"/>
          <w:szCs w:val="28"/>
        </w:rPr>
        <w:t>внесення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орендної</w:t>
      </w:r>
      <w:proofErr w:type="spellEnd"/>
      <w:r w:rsidRPr="00FF3E6C">
        <w:rPr>
          <w:sz w:val="28"/>
          <w:szCs w:val="28"/>
        </w:rPr>
        <w:t xml:space="preserve"> плати за землю </w:t>
      </w:r>
      <w:proofErr w:type="spellStart"/>
      <w:r w:rsidRPr="00FF3E6C">
        <w:rPr>
          <w:sz w:val="28"/>
          <w:szCs w:val="28"/>
        </w:rPr>
        <w:t>встановлюється</w:t>
      </w:r>
      <w:proofErr w:type="spellEnd"/>
      <w:r w:rsidRPr="00FF3E6C">
        <w:rPr>
          <w:sz w:val="28"/>
          <w:szCs w:val="28"/>
        </w:rPr>
        <w:t xml:space="preserve"> на </w:t>
      </w:r>
      <w:proofErr w:type="spellStart"/>
      <w:r w:rsidRPr="00FF3E6C">
        <w:rPr>
          <w:sz w:val="28"/>
          <w:szCs w:val="28"/>
        </w:rPr>
        <w:t>підставі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вимог</w:t>
      </w:r>
      <w:proofErr w:type="spellEnd"/>
      <w:r w:rsidRPr="00FF3E6C">
        <w:rPr>
          <w:sz w:val="28"/>
          <w:szCs w:val="28"/>
        </w:rPr>
        <w:t xml:space="preserve"> чинного </w:t>
      </w:r>
      <w:proofErr w:type="spellStart"/>
      <w:r w:rsidRPr="00FF3E6C">
        <w:rPr>
          <w:sz w:val="28"/>
          <w:szCs w:val="28"/>
        </w:rPr>
        <w:t>законодавства</w:t>
      </w:r>
      <w:proofErr w:type="spellEnd"/>
      <w:r w:rsidRPr="00FF3E6C">
        <w:rPr>
          <w:sz w:val="28"/>
          <w:szCs w:val="28"/>
        </w:rPr>
        <w:t xml:space="preserve">, </w:t>
      </w:r>
      <w:proofErr w:type="spellStart"/>
      <w:r w:rsidRPr="00FF3E6C">
        <w:rPr>
          <w:sz w:val="28"/>
          <w:szCs w:val="28"/>
        </w:rPr>
        <w:t>цього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Положення</w:t>
      </w:r>
      <w:proofErr w:type="spellEnd"/>
      <w:r w:rsidRPr="00FF3E6C">
        <w:rPr>
          <w:sz w:val="28"/>
          <w:szCs w:val="28"/>
        </w:rPr>
        <w:t xml:space="preserve"> та </w:t>
      </w:r>
      <w:proofErr w:type="spellStart"/>
      <w:r w:rsidRPr="00FF3E6C">
        <w:rPr>
          <w:sz w:val="28"/>
          <w:szCs w:val="28"/>
        </w:rPr>
        <w:t>зазначається</w:t>
      </w:r>
      <w:proofErr w:type="spellEnd"/>
      <w:r w:rsidRPr="00FF3E6C">
        <w:rPr>
          <w:sz w:val="28"/>
          <w:szCs w:val="28"/>
        </w:rPr>
        <w:t xml:space="preserve"> у </w:t>
      </w:r>
      <w:proofErr w:type="spellStart"/>
      <w:r w:rsidRPr="00FF3E6C">
        <w:rPr>
          <w:sz w:val="28"/>
          <w:szCs w:val="28"/>
        </w:rPr>
        <w:t>договорі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оренди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земельної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ділянки</w:t>
      </w:r>
      <w:proofErr w:type="spellEnd"/>
      <w:r w:rsidRPr="00FF3E6C">
        <w:rPr>
          <w:sz w:val="28"/>
          <w:szCs w:val="28"/>
        </w:rPr>
        <w:t xml:space="preserve">.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3.2. </w:t>
      </w:r>
      <w:proofErr w:type="spellStart"/>
      <w:r w:rsidRPr="00FF3E6C">
        <w:rPr>
          <w:sz w:val="28"/>
          <w:szCs w:val="28"/>
        </w:rPr>
        <w:t>Орендна</w:t>
      </w:r>
      <w:proofErr w:type="spellEnd"/>
      <w:r w:rsidRPr="00FF3E6C">
        <w:rPr>
          <w:sz w:val="28"/>
          <w:szCs w:val="28"/>
        </w:rPr>
        <w:t xml:space="preserve"> плата </w:t>
      </w:r>
      <w:proofErr w:type="spellStart"/>
      <w:r w:rsidRPr="00FF3E6C">
        <w:rPr>
          <w:sz w:val="28"/>
          <w:szCs w:val="28"/>
        </w:rPr>
        <w:t>обчислюється</w:t>
      </w:r>
      <w:proofErr w:type="spellEnd"/>
      <w:r w:rsidRPr="00FF3E6C">
        <w:rPr>
          <w:sz w:val="28"/>
          <w:szCs w:val="28"/>
        </w:rPr>
        <w:t xml:space="preserve"> та </w:t>
      </w:r>
      <w:proofErr w:type="spellStart"/>
      <w:r w:rsidRPr="00FF3E6C">
        <w:rPr>
          <w:sz w:val="28"/>
          <w:szCs w:val="28"/>
        </w:rPr>
        <w:t>сплачується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відповідно</w:t>
      </w:r>
      <w:proofErr w:type="spellEnd"/>
      <w:r w:rsidRPr="00FF3E6C">
        <w:rPr>
          <w:sz w:val="28"/>
          <w:szCs w:val="28"/>
        </w:rPr>
        <w:t xml:space="preserve"> до умов договору</w:t>
      </w:r>
      <w:proofErr w:type="gramStart"/>
      <w:r>
        <w:rPr>
          <w:sz w:val="28"/>
          <w:szCs w:val="28"/>
          <w:lang w:val="uk-UA"/>
        </w:rPr>
        <w:t>.</w:t>
      </w:r>
      <w:r w:rsidRPr="00FF3E6C">
        <w:rPr>
          <w:sz w:val="28"/>
          <w:szCs w:val="28"/>
        </w:rPr>
        <w:t>У</w:t>
      </w:r>
      <w:proofErr w:type="gram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разі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припинення</w:t>
      </w:r>
      <w:proofErr w:type="spellEnd"/>
      <w:r w:rsidRPr="00FF3E6C">
        <w:rPr>
          <w:sz w:val="28"/>
          <w:szCs w:val="28"/>
        </w:rPr>
        <w:t xml:space="preserve"> права </w:t>
      </w:r>
      <w:proofErr w:type="spellStart"/>
      <w:r w:rsidRPr="00FF3E6C">
        <w:rPr>
          <w:sz w:val="28"/>
          <w:szCs w:val="28"/>
        </w:rPr>
        <w:t>користування</w:t>
      </w:r>
      <w:proofErr w:type="spellEnd"/>
      <w:r w:rsidRPr="00FF3E6C">
        <w:rPr>
          <w:sz w:val="28"/>
          <w:szCs w:val="28"/>
        </w:rPr>
        <w:t xml:space="preserve"> земельною </w:t>
      </w:r>
      <w:proofErr w:type="spellStart"/>
      <w:r w:rsidRPr="00FF3E6C">
        <w:rPr>
          <w:sz w:val="28"/>
          <w:szCs w:val="28"/>
        </w:rPr>
        <w:t>ділянкою</w:t>
      </w:r>
      <w:proofErr w:type="spellEnd"/>
      <w:r w:rsidRPr="00FF3E6C">
        <w:rPr>
          <w:sz w:val="28"/>
          <w:szCs w:val="28"/>
        </w:rPr>
        <w:t xml:space="preserve"> плата за землю </w:t>
      </w:r>
      <w:proofErr w:type="spellStart"/>
      <w:r w:rsidRPr="00FF3E6C">
        <w:rPr>
          <w:sz w:val="28"/>
          <w:szCs w:val="28"/>
        </w:rPr>
        <w:t>сплачується</w:t>
      </w:r>
      <w:proofErr w:type="spellEnd"/>
      <w:r w:rsidRPr="00FF3E6C">
        <w:rPr>
          <w:sz w:val="28"/>
          <w:szCs w:val="28"/>
        </w:rPr>
        <w:t xml:space="preserve"> за </w:t>
      </w:r>
      <w:proofErr w:type="spellStart"/>
      <w:r w:rsidRPr="00FF3E6C">
        <w:rPr>
          <w:sz w:val="28"/>
          <w:szCs w:val="28"/>
        </w:rPr>
        <w:t>фактичний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період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перебування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землі</w:t>
      </w:r>
      <w:proofErr w:type="spellEnd"/>
      <w:r w:rsidRPr="00FF3E6C">
        <w:rPr>
          <w:sz w:val="28"/>
          <w:szCs w:val="28"/>
        </w:rPr>
        <w:t xml:space="preserve"> у </w:t>
      </w:r>
      <w:proofErr w:type="spellStart"/>
      <w:r w:rsidRPr="00FF3E6C">
        <w:rPr>
          <w:sz w:val="28"/>
          <w:szCs w:val="28"/>
        </w:rPr>
        <w:t>користуванні</w:t>
      </w:r>
      <w:proofErr w:type="spellEnd"/>
      <w:r w:rsidRPr="00FF3E6C">
        <w:rPr>
          <w:sz w:val="28"/>
          <w:szCs w:val="28"/>
        </w:rPr>
        <w:t xml:space="preserve"> у поточному </w:t>
      </w:r>
      <w:proofErr w:type="spellStart"/>
      <w:r w:rsidRPr="00FF3E6C">
        <w:rPr>
          <w:sz w:val="28"/>
          <w:szCs w:val="28"/>
        </w:rPr>
        <w:t>році</w:t>
      </w:r>
      <w:proofErr w:type="spellEnd"/>
      <w:r w:rsidRPr="00FF3E6C">
        <w:rPr>
          <w:sz w:val="28"/>
          <w:szCs w:val="28"/>
        </w:rPr>
        <w:t xml:space="preserve">.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3.3. </w:t>
      </w:r>
      <w:proofErr w:type="spellStart"/>
      <w:r w:rsidRPr="00FF3E6C">
        <w:rPr>
          <w:sz w:val="28"/>
          <w:szCs w:val="28"/>
        </w:rPr>
        <w:t>Орендна</w:t>
      </w:r>
      <w:proofErr w:type="spellEnd"/>
      <w:r w:rsidRPr="00FF3E6C">
        <w:rPr>
          <w:sz w:val="28"/>
          <w:szCs w:val="28"/>
        </w:rPr>
        <w:t xml:space="preserve"> плата за </w:t>
      </w:r>
      <w:proofErr w:type="spellStart"/>
      <w:r w:rsidRPr="00FF3E6C">
        <w:rPr>
          <w:sz w:val="28"/>
          <w:szCs w:val="28"/>
        </w:rPr>
        <w:t>земельні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ділянки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proofErr w:type="gramStart"/>
      <w:r w:rsidRPr="00FF3E6C">
        <w:rPr>
          <w:sz w:val="28"/>
          <w:szCs w:val="28"/>
        </w:rPr>
        <w:t>справляється</w:t>
      </w:r>
      <w:proofErr w:type="spellEnd"/>
      <w:proofErr w:type="gram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виключно</w:t>
      </w:r>
      <w:proofErr w:type="spellEnd"/>
      <w:r w:rsidRPr="00FF3E6C">
        <w:rPr>
          <w:sz w:val="28"/>
          <w:szCs w:val="28"/>
        </w:rPr>
        <w:t xml:space="preserve"> у </w:t>
      </w:r>
      <w:proofErr w:type="spellStart"/>
      <w:r w:rsidRPr="00FF3E6C">
        <w:rPr>
          <w:sz w:val="28"/>
          <w:szCs w:val="28"/>
        </w:rPr>
        <w:t>грошовій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формі</w:t>
      </w:r>
      <w:proofErr w:type="spellEnd"/>
      <w:r w:rsidRPr="00FF3E6C">
        <w:rPr>
          <w:sz w:val="28"/>
          <w:szCs w:val="28"/>
        </w:rPr>
        <w:t xml:space="preserve">. </w:t>
      </w:r>
      <w:proofErr w:type="spellStart"/>
      <w:r w:rsidRPr="00FF3E6C">
        <w:rPr>
          <w:sz w:val="28"/>
          <w:szCs w:val="28"/>
        </w:rPr>
        <w:t>Внесення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орендної</w:t>
      </w:r>
      <w:proofErr w:type="spellEnd"/>
      <w:r w:rsidRPr="00FF3E6C">
        <w:rPr>
          <w:sz w:val="28"/>
          <w:szCs w:val="28"/>
        </w:rPr>
        <w:t xml:space="preserve"> плати </w:t>
      </w:r>
      <w:proofErr w:type="spellStart"/>
      <w:r w:rsidRPr="00FF3E6C">
        <w:rPr>
          <w:sz w:val="28"/>
          <w:szCs w:val="28"/>
        </w:rPr>
        <w:t>здійснюється</w:t>
      </w:r>
      <w:proofErr w:type="spellEnd"/>
      <w:r w:rsidRPr="00FF3E6C">
        <w:rPr>
          <w:sz w:val="28"/>
          <w:szCs w:val="28"/>
        </w:rPr>
        <w:t xml:space="preserve"> у </w:t>
      </w:r>
      <w:proofErr w:type="spellStart"/>
      <w:r w:rsidRPr="00FF3E6C">
        <w:rPr>
          <w:sz w:val="28"/>
          <w:szCs w:val="28"/>
        </w:rPr>
        <w:t>безготівковій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формі</w:t>
      </w:r>
      <w:proofErr w:type="spellEnd"/>
      <w:r w:rsidRPr="00FF3E6C">
        <w:rPr>
          <w:sz w:val="28"/>
          <w:szCs w:val="28"/>
        </w:rPr>
        <w:t xml:space="preserve"> шляхом </w:t>
      </w:r>
      <w:proofErr w:type="spellStart"/>
      <w:r w:rsidRPr="00FF3E6C">
        <w:rPr>
          <w:sz w:val="28"/>
          <w:szCs w:val="28"/>
        </w:rPr>
        <w:t>перерахування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коштів</w:t>
      </w:r>
      <w:proofErr w:type="spellEnd"/>
      <w:r w:rsidRPr="00FF3E6C">
        <w:rPr>
          <w:sz w:val="28"/>
          <w:szCs w:val="28"/>
        </w:rPr>
        <w:t xml:space="preserve"> через </w:t>
      </w:r>
      <w:proofErr w:type="spellStart"/>
      <w:r w:rsidRPr="00FF3E6C">
        <w:rPr>
          <w:sz w:val="28"/>
          <w:szCs w:val="28"/>
        </w:rPr>
        <w:t>фінансові</w:t>
      </w:r>
      <w:proofErr w:type="spellEnd"/>
      <w:r w:rsidRPr="00FF3E6C">
        <w:rPr>
          <w:sz w:val="28"/>
          <w:szCs w:val="28"/>
        </w:rPr>
        <w:t xml:space="preserve"> установи </w:t>
      </w:r>
      <w:proofErr w:type="spellStart"/>
      <w:r w:rsidRPr="00FF3E6C">
        <w:rPr>
          <w:sz w:val="28"/>
          <w:szCs w:val="28"/>
        </w:rPr>
        <w:t>відповідно</w:t>
      </w:r>
      <w:proofErr w:type="spellEnd"/>
      <w:r w:rsidRPr="00FF3E6C">
        <w:rPr>
          <w:sz w:val="28"/>
          <w:szCs w:val="28"/>
        </w:rPr>
        <w:t xml:space="preserve"> до </w:t>
      </w:r>
      <w:proofErr w:type="spellStart"/>
      <w:r w:rsidRPr="00FF3E6C">
        <w:rPr>
          <w:sz w:val="28"/>
          <w:szCs w:val="28"/>
        </w:rPr>
        <w:t>вимог</w:t>
      </w:r>
      <w:proofErr w:type="spellEnd"/>
      <w:r w:rsidRPr="00FF3E6C">
        <w:rPr>
          <w:sz w:val="28"/>
          <w:szCs w:val="28"/>
        </w:rPr>
        <w:t xml:space="preserve"> чинного </w:t>
      </w:r>
      <w:proofErr w:type="spellStart"/>
      <w:r w:rsidRPr="00FF3E6C">
        <w:rPr>
          <w:sz w:val="28"/>
          <w:szCs w:val="28"/>
        </w:rPr>
        <w:t>законодавства</w:t>
      </w:r>
      <w:proofErr w:type="spellEnd"/>
      <w:r w:rsidRPr="00FF3E6C">
        <w:rPr>
          <w:sz w:val="28"/>
          <w:szCs w:val="28"/>
        </w:rPr>
        <w:t>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A5508E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b/>
          <w:sz w:val="28"/>
          <w:szCs w:val="28"/>
        </w:rPr>
      </w:pPr>
      <w:r w:rsidRPr="00FF3E6C">
        <w:rPr>
          <w:sz w:val="28"/>
          <w:szCs w:val="28"/>
        </w:rPr>
        <w:t xml:space="preserve"> </w:t>
      </w:r>
      <w:r w:rsidRPr="00A5508E">
        <w:rPr>
          <w:b/>
          <w:sz w:val="28"/>
          <w:szCs w:val="28"/>
        </w:rPr>
        <w:t xml:space="preserve">4. ЗМІНА РОЗМІРУ ОРЕНДНОЇ ПЛАТИ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4.1. </w:t>
      </w:r>
      <w:proofErr w:type="spellStart"/>
      <w:r w:rsidRPr="00FF3E6C">
        <w:rPr>
          <w:sz w:val="28"/>
          <w:szCs w:val="28"/>
        </w:rPr>
        <w:t>Встановлений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згідно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розділом</w:t>
      </w:r>
      <w:proofErr w:type="spellEnd"/>
      <w:r w:rsidRPr="00FF3E6C">
        <w:rPr>
          <w:sz w:val="28"/>
          <w:szCs w:val="28"/>
        </w:rPr>
        <w:t xml:space="preserve"> 2 </w:t>
      </w:r>
      <w:proofErr w:type="spellStart"/>
      <w:r w:rsidRPr="00FF3E6C">
        <w:rPr>
          <w:sz w:val="28"/>
          <w:szCs w:val="28"/>
        </w:rPr>
        <w:t>цього</w:t>
      </w:r>
      <w:proofErr w:type="spellEnd"/>
      <w:r w:rsidRPr="00FF3E6C">
        <w:rPr>
          <w:sz w:val="28"/>
          <w:szCs w:val="28"/>
        </w:rPr>
        <w:t xml:space="preserve"> </w:t>
      </w:r>
      <w:r w:rsidRPr="00FF3E6C">
        <w:rPr>
          <w:sz w:val="28"/>
          <w:szCs w:val="28"/>
          <w:lang w:val="uk-UA"/>
        </w:rPr>
        <w:t>Порядку</w:t>
      </w:r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розмі</w:t>
      </w:r>
      <w:proofErr w:type="gramStart"/>
      <w:r w:rsidRPr="00FF3E6C">
        <w:rPr>
          <w:sz w:val="28"/>
          <w:szCs w:val="28"/>
        </w:rPr>
        <w:t>р</w:t>
      </w:r>
      <w:proofErr w:type="spellEnd"/>
      <w:proofErr w:type="gram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орендної</w:t>
      </w:r>
      <w:proofErr w:type="spellEnd"/>
      <w:r w:rsidRPr="00FF3E6C">
        <w:rPr>
          <w:sz w:val="28"/>
          <w:szCs w:val="28"/>
        </w:rPr>
        <w:t xml:space="preserve"> плати </w:t>
      </w:r>
      <w:proofErr w:type="spellStart"/>
      <w:r w:rsidRPr="00FF3E6C">
        <w:rPr>
          <w:sz w:val="28"/>
          <w:szCs w:val="28"/>
        </w:rPr>
        <w:t>підлягає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обов'язковому</w:t>
      </w:r>
      <w:proofErr w:type="spellEnd"/>
      <w:r w:rsidRPr="00FF3E6C">
        <w:rPr>
          <w:sz w:val="28"/>
          <w:szCs w:val="28"/>
        </w:rPr>
        <w:t xml:space="preserve"> перегляду у </w:t>
      </w:r>
      <w:proofErr w:type="spellStart"/>
      <w:r w:rsidRPr="00FF3E6C">
        <w:rPr>
          <w:sz w:val="28"/>
          <w:szCs w:val="28"/>
        </w:rPr>
        <w:t>разі</w:t>
      </w:r>
      <w:proofErr w:type="spellEnd"/>
      <w:r w:rsidRPr="00FF3E6C">
        <w:rPr>
          <w:sz w:val="28"/>
          <w:szCs w:val="28"/>
        </w:rPr>
        <w:t>: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а/ </w:t>
      </w:r>
      <w:proofErr w:type="spellStart"/>
      <w:r w:rsidRPr="00FF3E6C">
        <w:rPr>
          <w:sz w:val="28"/>
          <w:szCs w:val="28"/>
        </w:rPr>
        <w:t>зміни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цільового</w:t>
      </w:r>
      <w:proofErr w:type="spellEnd"/>
      <w:r w:rsidRPr="00FF3E6C">
        <w:rPr>
          <w:sz w:val="28"/>
          <w:szCs w:val="28"/>
        </w:rPr>
        <w:t xml:space="preserve"> та </w:t>
      </w:r>
      <w:proofErr w:type="spellStart"/>
      <w:r w:rsidRPr="00FF3E6C">
        <w:rPr>
          <w:sz w:val="28"/>
          <w:szCs w:val="28"/>
        </w:rPr>
        <w:t>функціонального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використання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земельної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ділянки</w:t>
      </w:r>
      <w:proofErr w:type="spellEnd"/>
      <w:r w:rsidRPr="00FF3E6C">
        <w:rPr>
          <w:sz w:val="28"/>
          <w:szCs w:val="28"/>
        </w:rPr>
        <w:t xml:space="preserve">, </w:t>
      </w:r>
      <w:proofErr w:type="spellStart"/>
      <w:r w:rsidRPr="00FF3E6C">
        <w:rPr>
          <w:sz w:val="28"/>
          <w:szCs w:val="28"/>
        </w:rPr>
        <w:t>передбаченого</w:t>
      </w:r>
      <w:proofErr w:type="spellEnd"/>
      <w:r w:rsidRPr="00FF3E6C">
        <w:rPr>
          <w:sz w:val="28"/>
          <w:szCs w:val="28"/>
        </w:rPr>
        <w:t xml:space="preserve"> договором;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proofErr w:type="gramStart"/>
      <w:r w:rsidRPr="00FF3E6C">
        <w:rPr>
          <w:sz w:val="28"/>
          <w:szCs w:val="28"/>
        </w:rPr>
        <w:t>б</w:t>
      </w:r>
      <w:proofErr w:type="gramEnd"/>
      <w:r w:rsidRPr="00FF3E6C">
        <w:rPr>
          <w:sz w:val="28"/>
          <w:szCs w:val="28"/>
        </w:rPr>
        <w:t xml:space="preserve">/ </w:t>
      </w:r>
      <w:proofErr w:type="spellStart"/>
      <w:r w:rsidRPr="00FF3E6C">
        <w:rPr>
          <w:sz w:val="28"/>
          <w:szCs w:val="28"/>
        </w:rPr>
        <w:t>змін</w:t>
      </w:r>
      <w:proofErr w:type="spellEnd"/>
      <w:r w:rsidRPr="00FF3E6C">
        <w:rPr>
          <w:sz w:val="28"/>
          <w:szCs w:val="28"/>
        </w:rPr>
        <w:t xml:space="preserve"> в </w:t>
      </w:r>
      <w:proofErr w:type="spellStart"/>
      <w:r w:rsidRPr="00FF3E6C">
        <w:rPr>
          <w:sz w:val="28"/>
          <w:szCs w:val="28"/>
        </w:rPr>
        <w:t>діючому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законодавстві</w:t>
      </w:r>
      <w:proofErr w:type="spellEnd"/>
      <w:r w:rsidRPr="00FF3E6C">
        <w:rPr>
          <w:sz w:val="28"/>
          <w:szCs w:val="28"/>
        </w:rPr>
        <w:t xml:space="preserve">;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в/ </w:t>
      </w:r>
      <w:proofErr w:type="spellStart"/>
      <w:r w:rsidRPr="00FF3E6C">
        <w:rPr>
          <w:sz w:val="28"/>
          <w:szCs w:val="28"/>
        </w:rPr>
        <w:t>змін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нормативної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грошової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оцінки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внаслідок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корегування</w:t>
      </w:r>
      <w:proofErr w:type="spellEnd"/>
      <w:r w:rsidRPr="00FF3E6C">
        <w:rPr>
          <w:sz w:val="28"/>
          <w:szCs w:val="28"/>
        </w:rPr>
        <w:t xml:space="preserve">;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proofErr w:type="spellStart"/>
      <w:r w:rsidRPr="00FF3E6C">
        <w:rPr>
          <w:sz w:val="28"/>
          <w:szCs w:val="28"/>
        </w:rPr>
        <w:t>д</w:t>
      </w:r>
      <w:proofErr w:type="spellEnd"/>
      <w:r w:rsidRPr="00FF3E6C">
        <w:rPr>
          <w:sz w:val="28"/>
          <w:szCs w:val="28"/>
        </w:rPr>
        <w:t xml:space="preserve">/ в </w:t>
      </w:r>
      <w:proofErr w:type="spellStart"/>
      <w:r w:rsidRPr="00FF3E6C">
        <w:rPr>
          <w:sz w:val="28"/>
          <w:szCs w:val="28"/>
        </w:rPr>
        <w:t>інших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випадках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передбачених</w:t>
      </w:r>
      <w:proofErr w:type="spellEnd"/>
      <w:r w:rsidRPr="00FF3E6C">
        <w:rPr>
          <w:sz w:val="28"/>
          <w:szCs w:val="28"/>
        </w:rPr>
        <w:t xml:space="preserve"> законом.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lastRenderedPageBreak/>
        <w:t xml:space="preserve">4.2. </w:t>
      </w:r>
      <w:proofErr w:type="spellStart"/>
      <w:r w:rsidRPr="00FF3E6C">
        <w:rPr>
          <w:sz w:val="28"/>
          <w:szCs w:val="28"/>
        </w:rPr>
        <w:t>Розмі</w:t>
      </w:r>
      <w:proofErr w:type="gramStart"/>
      <w:r w:rsidRPr="00FF3E6C">
        <w:rPr>
          <w:sz w:val="28"/>
          <w:szCs w:val="28"/>
        </w:rPr>
        <w:t>р</w:t>
      </w:r>
      <w:proofErr w:type="spellEnd"/>
      <w:proofErr w:type="gram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орендної</w:t>
      </w:r>
      <w:proofErr w:type="spellEnd"/>
      <w:r w:rsidRPr="00FF3E6C">
        <w:rPr>
          <w:sz w:val="28"/>
          <w:szCs w:val="28"/>
        </w:rPr>
        <w:t xml:space="preserve"> плати не </w:t>
      </w:r>
      <w:proofErr w:type="spellStart"/>
      <w:r w:rsidRPr="00FF3E6C">
        <w:rPr>
          <w:sz w:val="28"/>
          <w:szCs w:val="28"/>
        </w:rPr>
        <w:t>є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сталим</w:t>
      </w:r>
      <w:proofErr w:type="spellEnd"/>
      <w:r w:rsidRPr="00FF3E6C">
        <w:rPr>
          <w:sz w:val="28"/>
          <w:szCs w:val="28"/>
        </w:rPr>
        <w:t xml:space="preserve"> та </w:t>
      </w:r>
      <w:proofErr w:type="spellStart"/>
      <w:r w:rsidRPr="00FF3E6C">
        <w:rPr>
          <w:sz w:val="28"/>
          <w:szCs w:val="28"/>
        </w:rPr>
        <w:t>змінюється</w:t>
      </w:r>
      <w:proofErr w:type="spellEnd"/>
      <w:r w:rsidRPr="00FF3E6C">
        <w:rPr>
          <w:sz w:val="28"/>
          <w:szCs w:val="28"/>
        </w:rPr>
        <w:t xml:space="preserve"> у </w:t>
      </w:r>
      <w:proofErr w:type="spellStart"/>
      <w:r w:rsidRPr="00FF3E6C">
        <w:rPr>
          <w:sz w:val="28"/>
          <w:szCs w:val="28"/>
        </w:rPr>
        <w:t>зв'язку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проведенням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щорічної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індексації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грошової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оцінки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землі</w:t>
      </w:r>
      <w:proofErr w:type="spellEnd"/>
      <w:r w:rsidRPr="00FF3E6C">
        <w:rPr>
          <w:sz w:val="28"/>
          <w:szCs w:val="28"/>
        </w:rPr>
        <w:t xml:space="preserve">.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3</w:t>
      </w:r>
      <w:r w:rsidRPr="00FF3E6C">
        <w:rPr>
          <w:sz w:val="28"/>
          <w:szCs w:val="28"/>
        </w:rPr>
        <w:t xml:space="preserve">. У </w:t>
      </w:r>
      <w:proofErr w:type="spellStart"/>
      <w:r w:rsidRPr="00FF3E6C">
        <w:rPr>
          <w:sz w:val="28"/>
          <w:szCs w:val="28"/>
        </w:rPr>
        <w:t>інших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випадках</w:t>
      </w:r>
      <w:proofErr w:type="spellEnd"/>
      <w:r w:rsidRPr="00FF3E6C">
        <w:rPr>
          <w:sz w:val="28"/>
          <w:szCs w:val="28"/>
        </w:rPr>
        <w:t xml:space="preserve"> перегляд </w:t>
      </w:r>
      <w:proofErr w:type="spellStart"/>
      <w:r w:rsidRPr="00FF3E6C">
        <w:rPr>
          <w:sz w:val="28"/>
          <w:szCs w:val="28"/>
        </w:rPr>
        <w:t>розміру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орендної</w:t>
      </w:r>
      <w:proofErr w:type="spellEnd"/>
      <w:r w:rsidRPr="00FF3E6C">
        <w:rPr>
          <w:sz w:val="28"/>
          <w:szCs w:val="28"/>
        </w:rPr>
        <w:t xml:space="preserve"> плати </w:t>
      </w:r>
      <w:proofErr w:type="spellStart"/>
      <w:r w:rsidRPr="00FF3E6C">
        <w:rPr>
          <w:sz w:val="28"/>
          <w:szCs w:val="28"/>
        </w:rPr>
        <w:t>може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здійснюватися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лише</w:t>
      </w:r>
      <w:proofErr w:type="spellEnd"/>
      <w:r w:rsidRPr="00FF3E6C">
        <w:rPr>
          <w:sz w:val="28"/>
          <w:szCs w:val="28"/>
        </w:rPr>
        <w:t xml:space="preserve"> за </w:t>
      </w:r>
      <w:proofErr w:type="spellStart"/>
      <w:r w:rsidRPr="00FF3E6C">
        <w:rPr>
          <w:sz w:val="28"/>
          <w:szCs w:val="28"/>
        </w:rPr>
        <w:t>письмовою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згодою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сторін</w:t>
      </w:r>
      <w:proofErr w:type="spellEnd"/>
      <w:r w:rsidRPr="00FF3E6C">
        <w:rPr>
          <w:sz w:val="28"/>
          <w:szCs w:val="28"/>
        </w:rPr>
        <w:t xml:space="preserve"> та у порядку, </w:t>
      </w:r>
      <w:proofErr w:type="spellStart"/>
      <w:r w:rsidRPr="00FF3E6C">
        <w:rPr>
          <w:sz w:val="28"/>
          <w:szCs w:val="28"/>
        </w:rPr>
        <w:t>визначеному</w:t>
      </w:r>
      <w:proofErr w:type="spellEnd"/>
      <w:r w:rsidRPr="00FF3E6C">
        <w:rPr>
          <w:sz w:val="28"/>
          <w:szCs w:val="28"/>
        </w:rPr>
        <w:t xml:space="preserve"> договором </w:t>
      </w:r>
      <w:proofErr w:type="spellStart"/>
      <w:r w:rsidRPr="00FF3E6C">
        <w:rPr>
          <w:sz w:val="28"/>
          <w:szCs w:val="28"/>
        </w:rPr>
        <w:t>оренди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земельної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ділянки</w:t>
      </w:r>
      <w:proofErr w:type="spellEnd"/>
      <w:r w:rsidRPr="00FF3E6C">
        <w:rPr>
          <w:sz w:val="28"/>
          <w:szCs w:val="28"/>
        </w:rPr>
        <w:t>.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 </w:t>
      </w:r>
    </w:p>
    <w:p w:rsidR="00131642" w:rsidRPr="00A5508E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b/>
          <w:sz w:val="28"/>
          <w:szCs w:val="28"/>
        </w:rPr>
      </w:pPr>
      <w:r w:rsidRPr="00A5508E">
        <w:rPr>
          <w:b/>
          <w:sz w:val="28"/>
          <w:szCs w:val="28"/>
        </w:rPr>
        <w:t xml:space="preserve">5. ПОРЯДОК ВНЕСЕННЯ ОРЕНДНОЇ ПЛАТИ ЗА ЗЕМЛЮ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>5.1</w:t>
      </w:r>
      <w:proofErr w:type="gramStart"/>
      <w:r w:rsidRPr="00FF3E6C">
        <w:rPr>
          <w:sz w:val="28"/>
          <w:szCs w:val="28"/>
        </w:rPr>
        <w:t xml:space="preserve"> З</w:t>
      </w:r>
      <w:proofErr w:type="gramEnd"/>
      <w:r w:rsidRPr="00FF3E6C">
        <w:rPr>
          <w:sz w:val="28"/>
          <w:szCs w:val="28"/>
        </w:rPr>
        <w:t xml:space="preserve">а </w:t>
      </w:r>
      <w:proofErr w:type="spellStart"/>
      <w:r w:rsidRPr="00FF3E6C">
        <w:rPr>
          <w:sz w:val="28"/>
          <w:szCs w:val="28"/>
        </w:rPr>
        <w:t>несвоєчасне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внесення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орендної</w:t>
      </w:r>
      <w:proofErr w:type="spellEnd"/>
      <w:r w:rsidRPr="00FF3E6C">
        <w:rPr>
          <w:sz w:val="28"/>
          <w:szCs w:val="28"/>
        </w:rPr>
        <w:t xml:space="preserve"> плати </w:t>
      </w:r>
      <w:proofErr w:type="spellStart"/>
      <w:r w:rsidRPr="00FF3E6C">
        <w:rPr>
          <w:sz w:val="28"/>
          <w:szCs w:val="28"/>
        </w:rPr>
        <w:t>нараховується</w:t>
      </w:r>
      <w:proofErr w:type="spellEnd"/>
      <w:r w:rsidRPr="00FF3E6C">
        <w:rPr>
          <w:sz w:val="28"/>
          <w:szCs w:val="28"/>
        </w:rPr>
        <w:t xml:space="preserve"> пеня на суму </w:t>
      </w:r>
      <w:proofErr w:type="spellStart"/>
      <w:r w:rsidRPr="00FF3E6C">
        <w:rPr>
          <w:sz w:val="28"/>
          <w:szCs w:val="28"/>
        </w:rPr>
        <w:t>податкового</w:t>
      </w:r>
      <w:proofErr w:type="spellEnd"/>
      <w:r w:rsidRPr="00FF3E6C">
        <w:rPr>
          <w:sz w:val="28"/>
          <w:szCs w:val="28"/>
        </w:rPr>
        <w:t xml:space="preserve"> боргу </w:t>
      </w:r>
      <w:proofErr w:type="spellStart"/>
      <w:r w:rsidRPr="00FF3E6C">
        <w:rPr>
          <w:sz w:val="28"/>
          <w:szCs w:val="28"/>
        </w:rPr>
        <w:t>відповідно</w:t>
      </w:r>
      <w:proofErr w:type="spellEnd"/>
      <w:r w:rsidRPr="00FF3E6C">
        <w:rPr>
          <w:sz w:val="28"/>
          <w:szCs w:val="28"/>
        </w:rPr>
        <w:t xml:space="preserve"> до </w:t>
      </w:r>
      <w:proofErr w:type="spellStart"/>
      <w:r w:rsidRPr="00FF3E6C">
        <w:rPr>
          <w:sz w:val="28"/>
          <w:szCs w:val="28"/>
        </w:rPr>
        <w:t>Податкового</w:t>
      </w:r>
      <w:proofErr w:type="spellEnd"/>
      <w:r w:rsidRPr="00FF3E6C">
        <w:rPr>
          <w:sz w:val="28"/>
          <w:szCs w:val="28"/>
        </w:rPr>
        <w:t xml:space="preserve"> кодексу </w:t>
      </w:r>
      <w:proofErr w:type="spellStart"/>
      <w:r w:rsidRPr="00FF3E6C">
        <w:rPr>
          <w:sz w:val="28"/>
          <w:szCs w:val="28"/>
        </w:rPr>
        <w:t>України</w:t>
      </w:r>
      <w:proofErr w:type="spellEnd"/>
      <w:r w:rsidRPr="00FF3E6C">
        <w:rPr>
          <w:sz w:val="28"/>
          <w:szCs w:val="28"/>
        </w:rPr>
        <w:t xml:space="preserve">.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5.2. </w:t>
      </w:r>
      <w:proofErr w:type="spellStart"/>
      <w:r w:rsidRPr="00FF3E6C">
        <w:rPr>
          <w:sz w:val="28"/>
          <w:szCs w:val="28"/>
        </w:rPr>
        <w:t>Внесення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орендної</w:t>
      </w:r>
      <w:proofErr w:type="spellEnd"/>
      <w:r w:rsidRPr="00FF3E6C">
        <w:rPr>
          <w:sz w:val="28"/>
          <w:szCs w:val="28"/>
        </w:rPr>
        <w:t xml:space="preserve"> плати на </w:t>
      </w:r>
      <w:proofErr w:type="spellStart"/>
      <w:r w:rsidRPr="00FF3E6C">
        <w:rPr>
          <w:sz w:val="28"/>
          <w:szCs w:val="28"/>
        </w:rPr>
        <w:t>майбутній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період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оренди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proofErr w:type="gramStart"/>
      <w:r w:rsidRPr="00FF3E6C">
        <w:rPr>
          <w:sz w:val="28"/>
          <w:szCs w:val="28"/>
        </w:rPr>
        <w:t>допускається</w:t>
      </w:r>
      <w:proofErr w:type="spellEnd"/>
      <w:proofErr w:type="gramEnd"/>
      <w:r w:rsidRPr="00FF3E6C">
        <w:rPr>
          <w:sz w:val="28"/>
          <w:szCs w:val="28"/>
        </w:rPr>
        <w:t xml:space="preserve"> на </w:t>
      </w:r>
      <w:proofErr w:type="spellStart"/>
      <w:r w:rsidRPr="00FF3E6C">
        <w:rPr>
          <w:sz w:val="28"/>
          <w:szCs w:val="28"/>
        </w:rPr>
        <w:t>термін</w:t>
      </w:r>
      <w:proofErr w:type="spellEnd"/>
      <w:r w:rsidRPr="00FF3E6C">
        <w:rPr>
          <w:sz w:val="28"/>
          <w:szCs w:val="28"/>
        </w:rPr>
        <w:t xml:space="preserve"> не </w:t>
      </w:r>
      <w:proofErr w:type="spellStart"/>
      <w:r w:rsidRPr="00FF3E6C">
        <w:rPr>
          <w:sz w:val="28"/>
          <w:szCs w:val="28"/>
        </w:rPr>
        <w:t>більше</w:t>
      </w:r>
      <w:proofErr w:type="spellEnd"/>
      <w:r w:rsidRPr="00FF3E6C">
        <w:rPr>
          <w:sz w:val="28"/>
          <w:szCs w:val="28"/>
        </w:rPr>
        <w:t xml:space="preserve"> одного року. </w:t>
      </w: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  <w:r w:rsidRPr="00FF3E6C">
        <w:rPr>
          <w:sz w:val="28"/>
          <w:szCs w:val="28"/>
        </w:rPr>
        <w:t xml:space="preserve">5.3. Плата за </w:t>
      </w:r>
      <w:proofErr w:type="spellStart"/>
      <w:r w:rsidRPr="00FF3E6C">
        <w:rPr>
          <w:sz w:val="28"/>
          <w:szCs w:val="28"/>
        </w:rPr>
        <w:t>оренду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землі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зараховується</w:t>
      </w:r>
      <w:proofErr w:type="spellEnd"/>
      <w:r w:rsidRPr="00FF3E6C">
        <w:rPr>
          <w:sz w:val="28"/>
          <w:szCs w:val="28"/>
        </w:rPr>
        <w:t xml:space="preserve"> </w:t>
      </w:r>
      <w:proofErr w:type="gramStart"/>
      <w:r w:rsidRPr="00FF3E6C">
        <w:rPr>
          <w:sz w:val="28"/>
          <w:szCs w:val="28"/>
        </w:rPr>
        <w:t>до</w:t>
      </w:r>
      <w:proofErr w:type="gramEnd"/>
      <w:r w:rsidRPr="00FF3E6C">
        <w:rPr>
          <w:sz w:val="28"/>
          <w:szCs w:val="28"/>
        </w:rPr>
        <w:t xml:space="preserve"> бюджету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Новороздільської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FF3E6C">
        <w:rPr>
          <w:sz w:val="28"/>
          <w:szCs w:val="28"/>
        </w:rPr>
        <w:t xml:space="preserve">у порядку, </w:t>
      </w:r>
      <w:proofErr w:type="spellStart"/>
      <w:r w:rsidRPr="00FF3E6C">
        <w:rPr>
          <w:sz w:val="28"/>
          <w:szCs w:val="28"/>
        </w:rPr>
        <w:t>визначеному</w:t>
      </w:r>
      <w:proofErr w:type="spellEnd"/>
      <w:r w:rsidRPr="00FF3E6C">
        <w:rPr>
          <w:sz w:val="28"/>
          <w:szCs w:val="28"/>
        </w:rPr>
        <w:t xml:space="preserve"> </w:t>
      </w:r>
      <w:proofErr w:type="spellStart"/>
      <w:r w:rsidRPr="00FF3E6C">
        <w:rPr>
          <w:sz w:val="28"/>
          <w:szCs w:val="28"/>
        </w:rPr>
        <w:t>Бюджетним</w:t>
      </w:r>
      <w:proofErr w:type="spellEnd"/>
      <w:r w:rsidRPr="00FF3E6C">
        <w:rPr>
          <w:sz w:val="28"/>
          <w:szCs w:val="28"/>
        </w:rPr>
        <w:t xml:space="preserve"> кодексом </w:t>
      </w:r>
      <w:proofErr w:type="spellStart"/>
      <w:r w:rsidRPr="00FF3E6C">
        <w:rPr>
          <w:sz w:val="28"/>
          <w:szCs w:val="28"/>
        </w:rPr>
        <w:t>України</w:t>
      </w:r>
      <w:proofErr w:type="spellEnd"/>
      <w:r w:rsidRPr="00FF3E6C">
        <w:rPr>
          <w:sz w:val="28"/>
          <w:szCs w:val="28"/>
        </w:rPr>
        <w:t xml:space="preserve">. </w:t>
      </w: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FF3E6C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</w:rPr>
      </w:pPr>
    </w:p>
    <w:p w:rsidR="00131642" w:rsidRPr="00F776DD" w:rsidRDefault="00131642" w:rsidP="00131642">
      <w:pPr>
        <w:shd w:val="clear" w:color="auto" w:fill="FFFFFF"/>
        <w:spacing w:line="269" w:lineRule="exact"/>
        <w:ind w:left="-284" w:firstLine="9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                                                 ЦАРИК О.П.</w:t>
      </w:r>
    </w:p>
    <w:p w:rsidR="00016AC6" w:rsidRPr="00131642" w:rsidRDefault="00016AC6">
      <w:pPr>
        <w:rPr>
          <w:lang w:val="uk-UA"/>
        </w:rPr>
      </w:pPr>
    </w:p>
    <w:sectPr w:rsidR="00016AC6" w:rsidRPr="00131642" w:rsidSect="00016A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1642"/>
    <w:rsid w:val="00016AC6"/>
    <w:rsid w:val="0013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1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8026</Words>
  <Characters>4575</Characters>
  <Application>Microsoft Office Word</Application>
  <DocSecurity>0</DocSecurity>
  <Lines>38</Lines>
  <Paragraphs>25</Paragraphs>
  <ScaleCrop>false</ScaleCrop>
  <Company/>
  <LinksUpToDate>false</LinksUpToDate>
  <CharactersWithSpaces>12576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2021-07-14T08:55:00Z</dcterms:created>
  <dcterms:modified xsi:type="dcterms:W3CDTF">2021-07-14T08:55:00Z</dcterms:modified>
</cp:coreProperties>
</file>